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72C1E" w:rsidR="00B8026D" w:rsidRDefault="00D762FD" w14:paraId="ec20f4e" w14:textId="ec20f4e">
      <w:pPr>
        <w15:collapsed w:val="false"/>
      </w:pPr>
      <w:bookmarkStart w:name="_GoBack" w:id="0"/>
      <w:bookmarkEnd w:id="0"/>
      <w:r w:rsidRPr="00D557C9">
        <w:rPr>
          <w:color w:val="FF0000"/>
        </w:rPr>
        <w:t xml:space="preserve">    </w:t>
      </w:r>
      <w:r w:rsidRPr="00072C1E" w:rsidR="00CD3D4D">
        <w:t>Republika Hrvatska</w:t>
      </w:r>
    </w:p>
    <w:p w:rsidRPr="00072C1E" w:rsidR="000F058B" w:rsidRDefault="00241C63">
      <w:r w:rsidRPr="00072C1E">
        <w:t xml:space="preserve">Trgovački sud u Zagrebu </w:t>
      </w:r>
      <w:r w:rsidRPr="00072C1E">
        <w:tab/>
      </w:r>
      <w:r w:rsidRPr="00072C1E">
        <w:tab/>
      </w:r>
      <w:r w:rsidRPr="00072C1E">
        <w:tab/>
      </w:r>
      <w:r w:rsidRPr="00072C1E">
        <w:tab/>
      </w:r>
      <w:r w:rsidRPr="00072C1E">
        <w:tab/>
      </w:r>
      <w:r w:rsidRPr="00072C1E">
        <w:tab/>
      </w:r>
      <w:r w:rsidRPr="00072C1E" w:rsidR="000F058B">
        <w:t xml:space="preserve"> </w:t>
      </w:r>
    </w:p>
    <w:p w:rsidRPr="00072C1E" w:rsidR="00CD3D4D" w:rsidRDefault="000F058B">
      <w:r w:rsidRPr="00072C1E">
        <w:t xml:space="preserve">  </w:t>
      </w:r>
      <w:r w:rsidRPr="00072C1E" w:rsidR="00CD3D4D">
        <w:t>Zagreb, Amruševa 2/II</w:t>
      </w:r>
    </w:p>
    <w:p w:rsidRPr="00072C1E" w:rsidR="00D557C9" w:rsidRDefault="00D557C9"/>
    <w:p w:rsidRPr="00072C1E" w:rsidR="00D557C9" w:rsidP="004C018F" w:rsidRDefault="00D557C9">
      <w:pPr>
        <w:jc w:val="right"/>
      </w:pPr>
      <w:r w:rsidRPr="00072C1E">
        <w:t>31. St-</w:t>
      </w:r>
      <w:r w:rsidR="006E3741">
        <w:t>10</w:t>
      </w:r>
      <w:r w:rsidR="005A11A3">
        <w:t>3</w:t>
      </w:r>
      <w:r w:rsidR="006E3741">
        <w:t>2</w:t>
      </w:r>
      <w:r w:rsidRPr="00072C1E" w:rsidR="004C018F">
        <w:t>/20</w:t>
      </w:r>
      <w:r w:rsidR="006E3741">
        <w:t>20</w:t>
      </w:r>
    </w:p>
    <w:p w:rsidRPr="00072C1E" w:rsidR="00D557C9" w:rsidP="00E945F7" w:rsidRDefault="00D557C9">
      <w:pPr>
        <w:rPr>
          <w:szCs w:val="24"/>
        </w:rPr>
      </w:pPr>
    </w:p>
    <w:p w:rsidRPr="00DF0FBC" w:rsidR="00D557C9" w:rsidP="00D557C9" w:rsidRDefault="00D557C9">
      <w:pPr>
        <w:jc w:val="center"/>
        <w:rPr>
          <w:szCs w:val="24"/>
        </w:rPr>
      </w:pPr>
      <w:r w:rsidRPr="00DF0FBC">
        <w:rPr>
          <w:szCs w:val="24"/>
        </w:rPr>
        <w:t>Z A P I S N I K</w:t>
      </w:r>
    </w:p>
    <w:p w:rsidRPr="00DF0FBC" w:rsidR="00D557C9" w:rsidP="00D557C9" w:rsidRDefault="00D557C9">
      <w:pPr>
        <w:jc w:val="center"/>
        <w:rPr>
          <w:szCs w:val="24"/>
        </w:rPr>
      </w:pPr>
      <w:r w:rsidRPr="00DF0FBC">
        <w:rPr>
          <w:szCs w:val="24"/>
        </w:rPr>
        <w:t>od 1</w:t>
      </w:r>
      <w:r w:rsidR="00095978">
        <w:rPr>
          <w:szCs w:val="24"/>
        </w:rPr>
        <w:t>3</w:t>
      </w:r>
      <w:r w:rsidRPr="00DF0FBC">
        <w:rPr>
          <w:szCs w:val="24"/>
        </w:rPr>
        <w:t>.</w:t>
      </w:r>
      <w:r w:rsidR="00095978">
        <w:rPr>
          <w:szCs w:val="24"/>
        </w:rPr>
        <w:t xml:space="preserve"> listopada </w:t>
      </w:r>
      <w:r w:rsidRPr="00DF0FBC">
        <w:rPr>
          <w:szCs w:val="24"/>
        </w:rPr>
        <w:t>2020. godine</w:t>
      </w:r>
    </w:p>
    <w:p w:rsidRPr="00DF0FBC" w:rsidR="00D557C9" w:rsidP="00D557C9" w:rsidRDefault="00D557C9">
      <w:pPr>
        <w:jc w:val="center"/>
        <w:rPr>
          <w:szCs w:val="24"/>
        </w:rPr>
      </w:pPr>
    </w:p>
    <w:p w:rsidRPr="007564D1" w:rsidR="00D557C9" w:rsidP="00D557C9" w:rsidRDefault="00D557C9">
      <w:pPr>
        <w:ind w:right="-47"/>
        <w:jc w:val="both"/>
        <w:rPr>
          <w:szCs w:val="24"/>
        </w:rPr>
      </w:pPr>
      <w:r w:rsidRPr="00DF0FBC">
        <w:rPr>
          <w:szCs w:val="24"/>
        </w:rPr>
        <w:t xml:space="preserve">sastavljen kod Trgovačkog suda u Zagrebu o održanom ispitnom ročištu nad dužnikom </w:t>
      </w:r>
      <w:r w:rsidRPr="006E3741" w:rsidR="006E3741">
        <w:rPr>
          <w:szCs w:val="24"/>
        </w:rPr>
        <w:t>FORTIS SAVJETOVANJA d.o.o.</w:t>
      </w:r>
      <w:r w:rsidR="00616299">
        <w:rPr>
          <w:szCs w:val="24"/>
        </w:rPr>
        <w:t xml:space="preserve"> u stečaju</w:t>
      </w:r>
      <w:r w:rsidR="00C5512A">
        <w:rPr>
          <w:szCs w:val="24"/>
        </w:rPr>
        <w:t xml:space="preserve">, </w:t>
      </w:r>
      <w:r w:rsidR="005A11A3">
        <w:rPr>
          <w:szCs w:val="24"/>
        </w:rPr>
        <w:t xml:space="preserve">Zagreb, </w:t>
      </w:r>
      <w:r w:rsidRPr="006E3741" w:rsidR="006E3741">
        <w:rPr>
          <w:szCs w:val="24"/>
        </w:rPr>
        <w:t>Tratinska 22</w:t>
      </w:r>
      <w:r w:rsidR="005A11A3">
        <w:rPr>
          <w:szCs w:val="24"/>
        </w:rPr>
        <w:t xml:space="preserve">, OIB: </w:t>
      </w:r>
      <w:r w:rsidRPr="006E3741" w:rsidR="006E3741">
        <w:rPr>
          <w:szCs w:val="24"/>
        </w:rPr>
        <w:t>19787621150</w:t>
      </w:r>
      <w:r w:rsidR="00213DFD">
        <w:rPr>
          <w:szCs w:val="24"/>
        </w:rPr>
        <w:t>, s početkom u 0</w:t>
      </w:r>
      <w:r w:rsidR="005A11A3">
        <w:rPr>
          <w:szCs w:val="24"/>
        </w:rPr>
        <w:t>9</w:t>
      </w:r>
      <w:r w:rsidR="00213DFD">
        <w:rPr>
          <w:szCs w:val="24"/>
        </w:rPr>
        <w:t>,</w:t>
      </w:r>
      <w:r w:rsidR="00C248CD">
        <w:rPr>
          <w:szCs w:val="24"/>
        </w:rPr>
        <w:t>4</w:t>
      </w:r>
      <w:r w:rsidR="00C5512A">
        <w:rPr>
          <w:szCs w:val="24"/>
        </w:rPr>
        <w:t>0</w:t>
      </w:r>
      <w:r w:rsidR="00213DFD">
        <w:rPr>
          <w:szCs w:val="24"/>
        </w:rPr>
        <w:t xml:space="preserve"> sati.</w:t>
      </w:r>
    </w:p>
    <w:p w:rsidRPr="00DF0FBC" w:rsidR="00D557C9" w:rsidP="00D557C9" w:rsidRDefault="00D557C9">
      <w:pPr>
        <w:jc w:val="center"/>
        <w:rPr>
          <w:rFonts w:cs="Times New Roman"/>
        </w:rPr>
      </w:pP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Prisutni od strane suda:</w:t>
      </w:r>
    </w:p>
    <w:p w:rsidRPr="00DF0FBC" w:rsidR="00D557C9" w:rsidP="00D557C9" w:rsidRDefault="00D557C9">
      <w:pPr>
        <w:rPr>
          <w:rFonts w:cs="Times New Roman"/>
        </w:rPr>
      </w:pP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Stečajni sudac:</w:t>
      </w: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Radovan Raduka</w:t>
      </w: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Zapisničar:</w:t>
      </w: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Monika Fuček</w:t>
      </w:r>
    </w:p>
    <w:p w:rsidRPr="00DF0FBC" w:rsidR="00D557C9" w:rsidP="00D557C9" w:rsidRDefault="00D557C9">
      <w:pPr>
        <w:ind w:firstLine="720"/>
        <w:jc w:val="both"/>
        <w:rPr>
          <w:szCs w:val="24"/>
        </w:rPr>
      </w:pPr>
    </w:p>
    <w:p w:rsidRPr="00D264AE" w:rsidR="003015B5" w:rsidP="00C5512A" w:rsidRDefault="003015B5">
      <w:pPr>
        <w:jc w:val="both"/>
        <w:rPr>
          <w:szCs w:val="24"/>
        </w:rPr>
      </w:pPr>
    </w:p>
    <w:p w:rsidRPr="00D264AE"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Poziv za ispitno </w:t>
      </w:r>
      <w:r w:rsidRPr="00FA2C66">
        <w:rPr>
          <w:szCs w:val="24"/>
        </w:rPr>
        <w:t xml:space="preserve">i izvještajno </w:t>
      </w:r>
      <w:r w:rsidRPr="00D264AE">
        <w:rPr>
          <w:szCs w:val="24"/>
        </w:rPr>
        <w:t xml:space="preserve">ročište objavljen je </w:t>
      </w:r>
      <w:r>
        <w:rPr>
          <w:szCs w:val="24"/>
        </w:rPr>
        <w:t xml:space="preserve">na e-oglasnoj ploči suda </w:t>
      </w:r>
      <w:r w:rsidR="00C248CD">
        <w:rPr>
          <w:szCs w:val="24"/>
        </w:rPr>
        <w:t>23</w:t>
      </w:r>
      <w:r>
        <w:rPr>
          <w:szCs w:val="24"/>
        </w:rPr>
        <w:t>.</w:t>
      </w:r>
      <w:r w:rsidR="00C248CD">
        <w:rPr>
          <w:szCs w:val="24"/>
        </w:rPr>
        <w:t xml:space="preserve"> srpnja</w:t>
      </w:r>
      <w:r w:rsidR="006B76D1">
        <w:rPr>
          <w:szCs w:val="24"/>
        </w:rPr>
        <w:t xml:space="preserve"> </w:t>
      </w:r>
      <w:r>
        <w:rPr>
          <w:szCs w:val="24"/>
        </w:rPr>
        <w:t>2020.</w:t>
      </w:r>
      <w:r w:rsidRPr="00D264AE">
        <w:rPr>
          <w:szCs w:val="24"/>
        </w:rPr>
        <w:t xml:space="preserve">  </w:t>
      </w:r>
    </w:p>
    <w:p w:rsidRPr="00D264AE" w:rsidR="003015B5" w:rsidP="003015B5" w:rsidRDefault="003015B5">
      <w:pPr>
        <w:ind w:firstLine="720"/>
        <w:jc w:val="both"/>
        <w:rPr>
          <w:szCs w:val="24"/>
        </w:rPr>
      </w:pPr>
    </w:p>
    <w:p w:rsidR="006B76D1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Konstatira se da su na današnje ročište pristupili </w:t>
      </w:r>
      <w:r w:rsidR="00C520BA">
        <w:rPr>
          <w:szCs w:val="24"/>
        </w:rPr>
        <w:t>stečajni upravitelj Mateo Erceg</w:t>
      </w:r>
      <w:r>
        <w:rPr>
          <w:szCs w:val="24"/>
        </w:rPr>
        <w:t xml:space="preserve">, </w:t>
      </w:r>
      <w:r w:rsidR="000F6639">
        <w:rPr>
          <w:szCs w:val="24"/>
        </w:rPr>
        <w:t>Marko Bohaček, odvj,. u OD Batarelo, Dvojković, Vuchetich u Zagrebu</w:t>
      </w:r>
      <w:r w:rsidR="007948A0">
        <w:rPr>
          <w:szCs w:val="24"/>
        </w:rPr>
        <w:t>,</w:t>
      </w:r>
      <w:r w:rsidR="000F6639">
        <w:rPr>
          <w:szCs w:val="24"/>
        </w:rPr>
        <w:t xml:space="preserve"> za Franck d.d., Zagreb i Marijana Švehar Matić za </w:t>
      </w:r>
      <w:r w:rsidRPr="00EF089F" w:rsidR="000F6639">
        <w:rPr>
          <w:szCs w:val="24"/>
        </w:rPr>
        <w:t>Hrvatska agencija</w:t>
      </w:r>
      <w:r w:rsidR="000F6639">
        <w:rPr>
          <w:szCs w:val="24"/>
        </w:rPr>
        <w:t xml:space="preserve"> za nadzor financijskih usluga po pun. u spisu.</w:t>
      </w:r>
    </w:p>
    <w:p w:rsidRPr="008D0149" w:rsidR="00844A9A" w:rsidP="00844A9A" w:rsidRDefault="00844A9A">
      <w:pPr>
        <w:ind w:firstLine="720"/>
        <w:jc w:val="both"/>
        <w:rPr>
          <w:szCs w:val="24"/>
        </w:rPr>
      </w:pPr>
    </w:p>
    <w:p w:rsidRPr="008D0149" w:rsidR="00FD3969" w:rsidP="00FD3969" w:rsidRDefault="00FD3969">
      <w:pPr>
        <w:ind w:firstLine="720"/>
        <w:jc w:val="both"/>
        <w:rPr>
          <w:szCs w:val="24"/>
        </w:rPr>
      </w:pPr>
      <w:r w:rsidRPr="008D0149">
        <w:rPr>
          <w:szCs w:val="24"/>
        </w:rPr>
        <w:t xml:space="preserve">Stečajni sudac objavljuje da je predmet današnjeg ročišta ispitivanje prijavljenih tražbina prema iznosima i isplatnom redu kako su uneseni u tablice koje je sastavio stečajni upravitelj.  </w:t>
      </w:r>
    </w:p>
    <w:p w:rsidRPr="008D0149" w:rsidR="00FD3969" w:rsidP="00FD3969" w:rsidRDefault="00FD3969">
      <w:pPr>
        <w:jc w:val="both"/>
        <w:rPr>
          <w:szCs w:val="24"/>
        </w:rPr>
      </w:pPr>
    </w:p>
    <w:p w:rsidRPr="008D0149" w:rsidR="00FD3969" w:rsidP="00FD3969" w:rsidRDefault="00FD3969">
      <w:pPr>
        <w:ind w:firstLine="720"/>
        <w:jc w:val="both"/>
        <w:rPr>
          <w:szCs w:val="24"/>
        </w:rPr>
      </w:pPr>
      <w:r w:rsidRPr="008D0149">
        <w:rPr>
          <w:szCs w:val="24"/>
        </w:rPr>
        <w:t>Stečajni sudac obavještava vjerovnike da, sukladno čl. 265. st. 4. Stečajnog zakona zakona, oni vjerovnici kojima je tražbina priznata neće dobiti poseban otpravak rješenja o utvrđenoj tražbini, osim ako to posebno ne zatraže i naknade trošak rješenja. Rješenje o utvrđenim i osporenim tražbinama objavit će se na mrežnoj stranici e-oglasna ploča sudova.</w:t>
      </w:r>
    </w:p>
    <w:p w:rsidRPr="008D0149" w:rsidR="00FD3969" w:rsidP="00FD3969" w:rsidRDefault="00FD3969">
      <w:pPr>
        <w:jc w:val="both"/>
        <w:rPr>
          <w:szCs w:val="24"/>
        </w:rPr>
      </w:pPr>
    </w:p>
    <w:p w:rsidRPr="008D0149" w:rsidR="00FD3969" w:rsidP="00FD3969" w:rsidRDefault="00BC33CD">
      <w:pPr>
        <w:ind w:firstLine="720"/>
        <w:jc w:val="both"/>
        <w:rPr>
          <w:szCs w:val="24"/>
        </w:rPr>
      </w:pPr>
      <w:r>
        <w:rPr>
          <w:szCs w:val="24"/>
        </w:rPr>
        <w:t>Stečajni upravitelj obavještava sud kako n</w:t>
      </w:r>
      <w:r w:rsidRPr="008D0149" w:rsidR="00AE564C">
        <w:rPr>
          <w:szCs w:val="24"/>
        </w:rPr>
        <w:t xml:space="preserve">ema prijavljenih tražbina  I. </w:t>
      </w:r>
      <w:r w:rsidRPr="008D0149" w:rsidR="00FD3969">
        <w:rPr>
          <w:szCs w:val="24"/>
        </w:rPr>
        <w:t xml:space="preserve">višeg isplatnog reda. </w:t>
      </w:r>
    </w:p>
    <w:p w:rsidRPr="00D264AE" w:rsidR="003E698B" w:rsidP="00AE564C" w:rsidRDefault="003E698B">
      <w:pPr>
        <w:jc w:val="both"/>
        <w:rPr>
          <w:szCs w:val="24"/>
        </w:rPr>
      </w:pPr>
    </w:p>
    <w:p w:rsidRPr="00D264AE" w:rsidR="003E698B" w:rsidP="003E698B" w:rsidRDefault="003E698B">
      <w:pPr>
        <w:ind w:firstLine="720"/>
        <w:jc w:val="both"/>
        <w:rPr>
          <w:szCs w:val="24"/>
        </w:rPr>
      </w:pPr>
      <w:r w:rsidRPr="00D264AE">
        <w:rPr>
          <w:szCs w:val="24"/>
        </w:rPr>
        <w:t>Prelazi se na ispitivanje tražbina II. višeg isplatnog reda. Stečajni upravitelj ispituje tražbine II. višeg isplatnog reda kako slijedi:</w:t>
      </w:r>
    </w:p>
    <w:p w:rsidRPr="00D264AE" w:rsidR="003E698B" w:rsidP="003E698B" w:rsidRDefault="003E698B">
      <w:pPr>
        <w:ind w:firstLine="720"/>
        <w:jc w:val="both"/>
        <w:rPr>
          <w:szCs w:val="24"/>
        </w:rPr>
      </w:pPr>
    </w:p>
    <w:p w:rsidRPr="00D264AE" w:rsidR="003E698B" w:rsidP="00AE564C" w:rsidRDefault="003E698B">
      <w:pPr>
        <w:jc w:val="both"/>
        <w:rPr>
          <w:szCs w:val="24"/>
        </w:rPr>
      </w:pPr>
      <w:r w:rsidRPr="00D264AE">
        <w:rPr>
          <w:szCs w:val="24"/>
        </w:rPr>
        <w:t xml:space="preserve"> </w:t>
      </w:r>
    </w:p>
    <w:p w:rsidRPr="00304E7B" w:rsidR="003E698B" w:rsidP="003E698B" w:rsidRDefault="003E698B">
      <w:pPr>
        <w:spacing w:line="288" w:lineRule="auto"/>
        <w:rPr>
          <w:b/>
          <w:szCs w:val="24"/>
        </w:rPr>
      </w:pPr>
      <w:r w:rsidRPr="00304E7B">
        <w:rPr>
          <w:b/>
          <w:szCs w:val="24"/>
        </w:rPr>
        <w:t>II</w:t>
      </w:r>
      <w:r>
        <w:rPr>
          <w:b/>
          <w:szCs w:val="24"/>
        </w:rPr>
        <w:t>.</w:t>
      </w:r>
      <w:r w:rsidRPr="00304E7B">
        <w:rPr>
          <w:b/>
          <w:szCs w:val="24"/>
        </w:rPr>
        <w:t xml:space="preserve"> VIŠI ISPLATNI RED 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814"/>
        <w:gridCol w:w="2265"/>
        <w:gridCol w:w="1547"/>
        <w:gridCol w:w="1596"/>
        <w:gridCol w:w="1539"/>
        <w:gridCol w:w="1527"/>
      </w:tblGrid>
      <w:tr w:rsidR="005C2592" w:rsidTr="005C2592">
        <w:tc>
          <w:tcPr>
            <w:tcW w:w="817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Redni broj</w:t>
            </w:r>
          </w:p>
        </w:tc>
        <w:tc>
          <w:tcPr>
            <w:tcW w:w="2279" w:type="dxa"/>
          </w:tcPr>
          <w:p w:rsidR="005C2592" w:rsidP="00763B18" w:rsidRDefault="00763B18">
            <w:pPr>
              <w:jc w:val="center"/>
              <w:rPr>
                <w:szCs w:val="24"/>
              </w:rPr>
            </w:pPr>
            <w:r w:rsidRPr="00CC44DC">
              <w:rPr>
                <w:szCs w:val="24"/>
              </w:rPr>
              <w:t>Ime i prezime/tvrtka ili naziv vjerovnika</w:t>
            </w:r>
          </w:p>
        </w:tc>
        <w:tc>
          <w:tcPr>
            <w:tcW w:w="1548" w:type="dxa"/>
          </w:tcPr>
          <w:p w:rsidR="005C2592" w:rsidP="00763B18" w:rsidRDefault="00763B18">
            <w:pPr>
              <w:jc w:val="center"/>
              <w:rPr>
                <w:szCs w:val="24"/>
              </w:rPr>
            </w:pPr>
            <w:r w:rsidRPr="00CC44DC">
              <w:rPr>
                <w:szCs w:val="24"/>
              </w:rPr>
              <w:t>OIB</w:t>
            </w:r>
            <w:r>
              <w:rPr>
                <w:szCs w:val="24"/>
              </w:rPr>
              <w:t xml:space="preserve"> vjerovnika</w:t>
            </w:r>
          </w:p>
        </w:tc>
        <w:tc>
          <w:tcPr>
            <w:tcW w:w="1548" w:type="dxa"/>
          </w:tcPr>
          <w:p w:rsidR="005C2592" w:rsidP="00A34ECE" w:rsidRDefault="00AF64D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Iznos </w:t>
            </w:r>
            <w:r w:rsidR="00521C4E">
              <w:rPr>
                <w:szCs w:val="24"/>
              </w:rPr>
              <w:t>priznate</w:t>
            </w:r>
            <w:r w:rsidR="00CC7511">
              <w:rPr>
                <w:szCs w:val="24"/>
              </w:rPr>
              <w:t xml:space="preserve"> </w:t>
            </w:r>
            <w:r>
              <w:rPr>
                <w:szCs w:val="24"/>
              </w:rPr>
              <w:t>tražbine</w:t>
            </w:r>
            <w:r w:rsidR="004F3A82">
              <w:rPr>
                <w:szCs w:val="24"/>
              </w:rPr>
              <w:t xml:space="preserve"> (kn)</w:t>
            </w:r>
          </w:p>
        </w:tc>
        <w:tc>
          <w:tcPr>
            <w:tcW w:w="1548" w:type="dxa"/>
          </w:tcPr>
          <w:p w:rsidR="005C2592" w:rsidP="00CC7511" w:rsidRDefault="00CC75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Iznos osporene tražbine</w:t>
            </w:r>
            <w:r w:rsidR="004F3A82">
              <w:rPr>
                <w:szCs w:val="24"/>
              </w:rPr>
              <w:t xml:space="preserve"> (kn)</w:t>
            </w:r>
          </w:p>
        </w:tc>
        <w:tc>
          <w:tcPr>
            <w:tcW w:w="1548" w:type="dxa"/>
          </w:tcPr>
          <w:p w:rsidR="005C2592" w:rsidP="00CC7511" w:rsidRDefault="00CC7511">
            <w:pPr>
              <w:jc w:val="center"/>
              <w:rPr>
                <w:szCs w:val="24"/>
              </w:rPr>
            </w:pPr>
            <w:r w:rsidRPr="00CC44DC">
              <w:rPr>
                <w:szCs w:val="24"/>
              </w:rPr>
              <w:t>Razlog</w:t>
            </w:r>
            <w:r>
              <w:rPr>
                <w:szCs w:val="24"/>
              </w:rPr>
              <w:t xml:space="preserve"> osporavanja ili napomena</w:t>
            </w:r>
          </w:p>
        </w:tc>
      </w:tr>
      <w:tr w:rsidR="005C2592" w:rsidTr="005C2592">
        <w:tc>
          <w:tcPr>
            <w:tcW w:w="817" w:type="dxa"/>
          </w:tcPr>
          <w:p w:rsidR="005C2592" w:rsidP="003015B5" w:rsidRDefault="00763B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279" w:type="dxa"/>
          </w:tcPr>
          <w:p w:rsidR="005C2592" w:rsidP="00AC57DF" w:rsidRDefault="00763B18">
            <w:pPr>
              <w:rPr>
                <w:szCs w:val="24"/>
              </w:rPr>
            </w:pPr>
            <w:r w:rsidRPr="00763B18">
              <w:rPr>
                <w:szCs w:val="24"/>
              </w:rPr>
              <w:t>Addiko bank d.d.</w:t>
            </w:r>
          </w:p>
        </w:tc>
        <w:tc>
          <w:tcPr>
            <w:tcW w:w="1548" w:type="dxa"/>
          </w:tcPr>
          <w:p w:rsidR="005C2592" w:rsidP="003015B5" w:rsidRDefault="00763B18">
            <w:pPr>
              <w:jc w:val="both"/>
              <w:rPr>
                <w:szCs w:val="24"/>
              </w:rPr>
            </w:pPr>
            <w:r w:rsidRPr="00763B18">
              <w:rPr>
                <w:szCs w:val="24"/>
              </w:rPr>
              <w:t>14036333877</w:t>
            </w:r>
          </w:p>
        </w:tc>
        <w:tc>
          <w:tcPr>
            <w:tcW w:w="1548" w:type="dxa"/>
          </w:tcPr>
          <w:p w:rsidR="005C2592" w:rsidP="003015B5" w:rsidRDefault="004F3A8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6.860,10</w:t>
            </w: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</w:tr>
      <w:tr w:rsidR="005C2592" w:rsidTr="005C2592">
        <w:tc>
          <w:tcPr>
            <w:tcW w:w="817" w:type="dxa"/>
          </w:tcPr>
          <w:p w:rsidR="005C2592" w:rsidP="003015B5" w:rsidRDefault="00763B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2.</w:t>
            </w:r>
          </w:p>
        </w:tc>
        <w:tc>
          <w:tcPr>
            <w:tcW w:w="2279" w:type="dxa"/>
          </w:tcPr>
          <w:p w:rsidR="005C2592" w:rsidP="00AC57DF" w:rsidRDefault="00EF089F">
            <w:pPr>
              <w:rPr>
                <w:szCs w:val="24"/>
              </w:rPr>
            </w:pPr>
            <w:r w:rsidRPr="00EF089F">
              <w:rPr>
                <w:szCs w:val="24"/>
              </w:rPr>
              <w:t>AWT INTERNATIONAL d.o.o</w:t>
            </w:r>
          </w:p>
        </w:tc>
        <w:tc>
          <w:tcPr>
            <w:tcW w:w="1548" w:type="dxa"/>
          </w:tcPr>
          <w:p w:rsidR="005C2592" w:rsidP="003015B5" w:rsidRDefault="00EF089F">
            <w:pPr>
              <w:jc w:val="both"/>
              <w:rPr>
                <w:szCs w:val="24"/>
              </w:rPr>
            </w:pPr>
            <w:r w:rsidRPr="00EF089F">
              <w:rPr>
                <w:szCs w:val="24"/>
              </w:rPr>
              <w:t>57159149897</w:t>
            </w: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  <w:tc>
          <w:tcPr>
            <w:tcW w:w="1548" w:type="dxa"/>
          </w:tcPr>
          <w:p w:rsidR="005C2592" w:rsidP="003015B5" w:rsidRDefault="007D1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1.602.697,98</w:t>
            </w:r>
          </w:p>
        </w:tc>
        <w:tc>
          <w:tcPr>
            <w:tcW w:w="1548" w:type="dxa"/>
          </w:tcPr>
          <w:p w:rsidR="005C2592" w:rsidP="003015B5" w:rsidRDefault="0024740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zastara</w:t>
            </w:r>
          </w:p>
        </w:tc>
      </w:tr>
      <w:tr w:rsidR="005C2592" w:rsidTr="005C2592">
        <w:tc>
          <w:tcPr>
            <w:tcW w:w="817" w:type="dxa"/>
          </w:tcPr>
          <w:p w:rsidR="005C2592" w:rsidP="003015B5" w:rsidRDefault="00763B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279" w:type="dxa"/>
          </w:tcPr>
          <w:p w:rsidR="005C2592" w:rsidP="00AC57DF" w:rsidRDefault="00EF089F">
            <w:pPr>
              <w:rPr>
                <w:szCs w:val="24"/>
              </w:rPr>
            </w:pPr>
            <w:r w:rsidRPr="00EF089F">
              <w:rPr>
                <w:szCs w:val="24"/>
              </w:rPr>
              <w:t>AGRAM BANKA d.d.</w:t>
            </w:r>
          </w:p>
        </w:tc>
        <w:tc>
          <w:tcPr>
            <w:tcW w:w="1548" w:type="dxa"/>
          </w:tcPr>
          <w:p w:rsidR="005C2592" w:rsidP="003015B5" w:rsidRDefault="00EF089F">
            <w:pPr>
              <w:jc w:val="both"/>
              <w:rPr>
                <w:szCs w:val="24"/>
              </w:rPr>
            </w:pPr>
            <w:r w:rsidRPr="00EF089F">
              <w:rPr>
                <w:szCs w:val="24"/>
              </w:rPr>
              <w:t>70663193635</w:t>
            </w:r>
          </w:p>
        </w:tc>
        <w:tc>
          <w:tcPr>
            <w:tcW w:w="1548" w:type="dxa"/>
          </w:tcPr>
          <w:p w:rsidR="005C2592" w:rsidP="003015B5" w:rsidRDefault="00CD12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1.503,20</w:t>
            </w: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</w:tr>
      <w:tr w:rsidR="005C2592" w:rsidTr="005C2592">
        <w:tc>
          <w:tcPr>
            <w:tcW w:w="817" w:type="dxa"/>
          </w:tcPr>
          <w:p w:rsidR="005C2592" w:rsidP="003015B5" w:rsidRDefault="00763B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279" w:type="dxa"/>
          </w:tcPr>
          <w:p w:rsidR="005C2592" w:rsidP="00AC57DF" w:rsidRDefault="00EF089F">
            <w:pPr>
              <w:rPr>
                <w:szCs w:val="24"/>
              </w:rPr>
            </w:pPr>
            <w:r w:rsidRPr="00EF089F">
              <w:rPr>
                <w:szCs w:val="24"/>
              </w:rPr>
              <w:t>Hrvatska agencija</w:t>
            </w:r>
            <w:r>
              <w:rPr>
                <w:szCs w:val="24"/>
              </w:rPr>
              <w:t xml:space="preserve"> za nadzor financijskih usluga </w:t>
            </w:r>
          </w:p>
        </w:tc>
        <w:tc>
          <w:tcPr>
            <w:tcW w:w="1548" w:type="dxa"/>
          </w:tcPr>
          <w:p w:rsidR="005C2592" w:rsidP="003015B5" w:rsidRDefault="00EF089F">
            <w:pPr>
              <w:jc w:val="both"/>
              <w:rPr>
                <w:szCs w:val="24"/>
              </w:rPr>
            </w:pPr>
            <w:r w:rsidRPr="00EF089F">
              <w:rPr>
                <w:szCs w:val="24"/>
              </w:rPr>
              <w:t>49376181407</w:t>
            </w:r>
          </w:p>
        </w:tc>
        <w:tc>
          <w:tcPr>
            <w:tcW w:w="1548" w:type="dxa"/>
          </w:tcPr>
          <w:p w:rsidR="005C2592" w:rsidP="003015B5" w:rsidRDefault="00CD12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22.127,20</w:t>
            </w: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</w:tr>
      <w:tr w:rsidR="005C2592" w:rsidTr="005C2592">
        <w:tc>
          <w:tcPr>
            <w:tcW w:w="817" w:type="dxa"/>
          </w:tcPr>
          <w:p w:rsidR="005C2592" w:rsidP="003015B5" w:rsidRDefault="00763B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2279" w:type="dxa"/>
          </w:tcPr>
          <w:p w:rsidR="005C2592" w:rsidP="00AC57DF" w:rsidRDefault="00EF089F">
            <w:pPr>
              <w:rPr>
                <w:szCs w:val="24"/>
              </w:rPr>
            </w:pPr>
            <w:r w:rsidRPr="00EF089F">
              <w:rPr>
                <w:szCs w:val="24"/>
              </w:rPr>
              <w:t>Financijska agencija</w:t>
            </w:r>
          </w:p>
        </w:tc>
        <w:tc>
          <w:tcPr>
            <w:tcW w:w="1548" w:type="dxa"/>
          </w:tcPr>
          <w:p w:rsidR="005C2592" w:rsidP="003015B5" w:rsidRDefault="00EF089F">
            <w:pPr>
              <w:jc w:val="both"/>
              <w:rPr>
                <w:szCs w:val="24"/>
              </w:rPr>
            </w:pPr>
            <w:r w:rsidRPr="00EF089F">
              <w:rPr>
                <w:szCs w:val="24"/>
              </w:rPr>
              <w:t>85821130368</w:t>
            </w:r>
          </w:p>
        </w:tc>
        <w:tc>
          <w:tcPr>
            <w:tcW w:w="1548" w:type="dxa"/>
          </w:tcPr>
          <w:p w:rsidR="005C2592" w:rsidP="003015B5" w:rsidRDefault="00CD12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2.460,58</w:t>
            </w: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</w:tr>
      <w:tr w:rsidR="005C2592" w:rsidTr="005C2592">
        <w:tc>
          <w:tcPr>
            <w:tcW w:w="817" w:type="dxa"/>
          </w:tcPr>
          <w:p w:rsidR="005C2592" w:rsidP="003015B5" w:rsidRDefault="00763B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2279" w:type="dxa"/>
          </w:tcPr>
          <w:p w:rsidR="005C2592" w:rsidP="00AC57DF" w:rsidRDefault="00EF089F">
            <w:pPr>
              <w:rPr>
                <w:szCs w:val="24"/>
              </w:rPr>
            </w:pPr>
            <w:r w:rsidRPr="00EF089F">
              <w:rPr>
                <w:szCs w:val="24"/>
              </w:rPr>
              <w:t>Hrvatska poštanska banka d.d.</w:t>
            </w:r>
          </w:p>
        </w:tc>
        <w:tc>
          <w:tcPr>
            <w:tcW w:w="1548" w:type="dxa"/>
          </w:tcPr>
          <w:p w:rsidR="005C2592" w:rsidP="003015B5" w:rsidRDefault="00EF089F">
            <w:pPr>
              <w:jc w:val="both"/>
              <w:rPr>
                <w:szCs w:val="24"/>
              </w:rPr>
            </w:pPr>
            <w:r w:rsidRPr="00EF089F">
              <w:rPr>
                <w:szCs w:val="24"/>
              </w:rPr>
              <w:t>87939104217</w:t>
            </w:r>
          </w:p>
        </w:tc>
        <w:tc>
          <w:tcPr>
            <w:tcW w:w="1548" w:type="dxa"/>
          </w:tcPr>
          <w:p w:rsidR="005C2592" w:rsidP="003015B5" w:rsidRDefault="00CD12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454.345,16</w:t>
            </w: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</w:tr>
      <w:tr w:rsidR="005C2592" w:rsidTr="005C2592">
        <w:tc>
          <w:tcPr>
            <w:tcW w:w="817" w:type="dxa"/>
          </w:tcPr>
          <w:p w:rsidR="005C2592" w:rsidP="003015B5" w:rsidRDefault="00763B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2279" w:type="dxa"/>
          </w:tcPr>
          <w:p w:rsidR="005C2592" w:rsidP="00AC57DF" w:rsidRDefault="00EF089F">
            <w:pPr>
              <w:rPr>
                <w:szCs w:val="24"/>
              </w:rPr>
            </w:pPr>
            <w:r w:rsidRPr="00EF089F">
              <w:rPr>
                <w:szCs w:val="24"/>
              </w:rPr>
              <w:t>CROATIA osiguranje d.d.</w:t>
            </w:r>
          </w:p>
        </w:tc>
        <w:tc>
          <w:tcPr>
            <w:tcW w:w="1548" w:type="dxa"/>
          </w:tcPr>
          <w:p w:rsidR="005C2592" w:rsidP="003015B5" w:rsidRDefault="00EF089F">
            <w:pPr>
              <w:jc w:val="both"/>
              <w:rPr>
                <w:szCs w:val="24"/>
              </w:rPr>
            </w:pPr>
            <w:r w:rsidRPr="00EF089F">
              <w:rPr>
                <w:szCs w:val="24"/>
              </w:rPr>
              <w:t>26187994862</w:t>
            </w:r>
          </w:p>
        </w:tc>
        <w:tc>
          <w:tcPr>
            <w:tcW w:w="1548" w:type="dxa"/>
          </w:tcPr>
          <w:p w:rsidR="005C2592" w:rsidP="003015B5" w:rsidRDefault="00CD12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1.997,68</w:t>
            </w: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</w:tr>
      <w:tr w:rsidR="005C2592" w:rsidTr="005C2592">
        <w:tc>
          <w:tcPr>
            <w:tcW w:w="817" w:type="dxa"/>
          </w:tcPr>
          <w:p w:rsidR="005C2592" w:rsidP="003015B5" w:rsidRDefault="00763B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2279" w:type="dxa"/>
          </w:tcPr>
          <w:p w:rsidR="005C2592" w:rsidP="00AC57DF" w:rsidRDefault="00EF089F">
            <w:pPr>
              <w:rPr>
                <w:szCs w:val="24"/>
              </w:rPr>
            </w:pPr>
            <w:r w:rsidRPr="00EF089F">
              <w:rPr>
                <w:szCs w:val="24"/>
              </w:rPr>
              <w:t>Franck d.d.</w:t>
            </w:r>
          </w:p>
        </w:tc>
        <w:tc>
          <w:tcPr>
            <w:tcW w:w="1548" w:type="dxa"/>
          </w:tcPr>
          <w:p w:rsidR="005C2592" w:rsidP="003015B5" w:rsidRDefault="00A01FCD">
            <w:pPr>
              <w:jc w:val="both"/>
              <w:rPr>
                <w:szCs w:val="24"/>
              </w:rPr>
            </w:pPr>
            <w:r w:rsidRPr="00A01FCD">
              <w:rPr>
                <w:szCs w:val="24"/>
              </w:rPr>
              <w:t>07676693758</w:t>
            </w:r>
          </w:p>
        </w:tc>
        <w:tc>
          <w:tcPr>
            <w:tcW w:w="1548" w:type="dxa"/>
          </w:tcPr>
          <w:p w:rsidR="005C2592" w:rsidP="003015B5" w:rsidRDefault="00CD12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52.585.066,14</w:t>
            </w: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</w:tr>
      <w:tr w:rsidR="005C2592" w:rsidTr="005C2592">
        <w:tc>
          <w:tcPr>
            <w:tcW w:w="817" w:type="dxa"/>
          </w:tcPr>
          <w:p w:rsidR="005C2592" w:rsidP="003015B5" w:rsidRDefault="00763B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2279" w:type="dxa"/>
          </w:tcPr>
          <w:p w:rsidR="005C2592" w:rsidP="00AC57DF" w:rsidRDefault="00A01FCD">
            <w:pPr>
              <w:rPr>
                <w:szCs w:val="24"/>
              </w:rPr>
            </w:pPr>
            <w:r w:rsidRPr="00A01FCD">
              <w:rPr>
                <w:szCs w:val="24"/>
              </w:rPr>
              <w:t>TPK ARMATURA d.o.o</w:t>
            </w:r>
          </w:p>
        </w:tc>
        <w:tc>
          <w:tcPr>
            <w:tcW w:w="1548" w:type="dxa"/>
          </w:tcPr>
          <w:p w:rsidR="005C2592" w:rsidP="003015B5" w:rsidRDefault="00A01FCD">
            <w:pPr>
              <w:jc w:val="both"/>
              <w:rPr>
                <w:szCs w:val="24"/>
              </w:rPr>
            </w:pPr>
            <w:r w:rsidRPr="00A01FCD">
              <w:rPr>
                <w:szCs w:val="24"/>
              </w:rPr>
              <w:t>30817831374</w:t>
            </w:r>
          </w:p>
        </w:tc>
        <w:tc>
          <w:tcPr>
            <w:tcW w:w="1548" w:type="dxa"/>
          </w:tcPr>
          <w:p w:rsidR="005C2592" w:rsidP="003015B5" w:rsidRDefault="00CD12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7.576,13</w:t>
            </w: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</w:tr>
      <w:tr w:rsidR="005C2592" w:rsidTr="005C2592">
        <w:tc>
          <w:tcPr>
            <w:tcW w:w="817" w:type="dxa"/>
          </w:tcPr>
          <w:p w:rsidR="005C2592" w:rsidP="003015B5" w:rsidRDefault="00763B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w="2279" w:type="dxa"/>
          </w:tcPr>
          <w:p w:rsidR="005C2592" w:rsidP="00AC57DF" w:rsidRDefault="00A01FCD">
            <w:pPr>
              <w:rPr>
                <w:szCs w:val="24"/>
              </w:rPr>
            </w:pPr>
            <w:r w:rsidRPr="00A01FCD">
              <w:rPr>
                <w:szCs w:val="24"/>
              </w:rPr>
              <w:t>INVICTUS FS d.o.o.</w:t>
            </w:r>
          </w:p>
        </w:tc>
        <w:tc>
          <w:tcPr>
            <w:tcW w:w="1548" w:type="dxa"/>
          </w:tcPr>
          <w:p w:rsidR="005C2592" w:rsidP="003015B5" w:rsidRDefault="00A01FCD">
            <w:pPr>
              <w:jc w:val="both"/>
              <w:rPr>
                <w:szCs w:val="24"/>
              </w:rPr>
            </w:pPr>
            <w:r w:rsidRPr="00A01FCD">
              <w:rPr>
                <w:szCs w:val="24"/>
              </w:rPr>
              <w:t>19787621150</w:t>
            </w: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  <w:tc>
          <w:tcPr>
            <w:tcW w:w="1548" w:type="dxa"/>
          </w:tcPr>
          <w:p w:rsidR="005C2592" w:rsidP="003015B5" w:rsidRDefault="007D13FE">
            <w:pPr>
              <w:jc w:val="both"/>
              <w:rPr>
                <w:szCs w:val="24"/>
              </w:rPr>
            </w:pPr>
            <w:r w:rsidRPr="007D13FE">
              <w:rPr>
                <w:szCs w:val="24"/>
              </w:rPr>
              <w:t>37.333,33</w:t>
            </w:r>
          </w:p>
        </w:tc>
        <w:tc>
          <w:tcPr>
            <w:tcW w:w="1548" w:type="dxa"/>
          </w:tcPr>
          <w:p w:rsidR="005C2592" w:rsidP="008D0149" w:rsidRDefault="0024740E">
            <w:pPr>
              <w:rPr>
                <w:szCs w:val="24"/>
              </w:rPr>
            </w:pPr>
            <w:r>
              <w:rPr>
                <w:szCs w:val="24"/>
              </w:rPr>
              <w:t xml:space="preserve">podmirena temeljem Ugovora o asignaciji </w:t>
            </w:r>
            <w:r w:rsidR="00E54A6D">
              <w:rPr>
                <w:szCs w:val="24"/>
              </w:rPr>
              <w:t>od 2. srpnja 2017., nastupila bi i zastara</w:t>
            </w:r>
          </w:p>
        </w:tc>
      </w:tr>
      <w:tr w:rsidR="005C2592" w:rsidTr="005C2592">
        <w:tc>
          <w:tcPr>
            <w:tcW w:w="817" w:type="dxa"/>
          </w:tcPr>
          <w:p w:rsidR="005C2592" w:rsidP="003015B5" w:rsidRDefault="00763B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</w:tc>
        <w:tc>
          <w:tcPr>
            <w:tcW w:w="2279" w:type="dxa"/>
          </w:tcPr>
          <w:p w:rsidR="005C2592" w:rsidP="00AC57DF" w:rsidRDefault="00A01FCD">
            <w:pPr>
              <w:rPr>
                <w:szCs w:val="24"/>
              </w:rPr>
            </w:pPr>
            <w:r w:rsidRPr="00A01FCD">
              <w:rPr>
                <w:szCs w:val="24"/>
              </w:rPr>
              <w:t>Prima ulaganja d.o.o.</w:t>
            </w:r>
          </w:p>
        </w:tc>
        <w:tc>
          <w:tcPr>
            <w:tcW w:w="1548" w:type="dxa"/>
          </w:tcPr>
          <w:p w:rsidR="005C2592" w:rsidP="003015B5" w:rsidRDefault="00A01FCD">
            <w:pPr>
              <w:jc w:val="both"/>
              <w:rPr>
                <w:szCs w:val="24"/>
              </w:rPr>
            </w:pPr>
            <w:r w:rsidRPr="00A01FCD">
              <w:rPr>
                <w:szCs w:val="24"/>
              </w:rPr>
              <w:t>31859434353</w:t>
            </w:r>
          </w:p>
        </w:tc>
        <w:tc>
          <w:tcPr>
            <w:tcW w:w="1548" w:type="dxa"/>
          </w:tcPr>
          <w:p w:rsidR="005C2592" w:rsidP="003015B5" w:rsidRDefault="007D1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4.292.443,51</w:t>
            </w: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  <w:tc>
          <w:tcPr>
            <w:tcW w:w="1548" w:type="dxa"/>
          </w:tcPr>
          <w:p w:rsidR="005C2592" w:rsidP="003015B5" w:rsidRDefault="005C2592">
            <w:pPr>
              <w:jc w:val="both"/>
              <w:rPr>
                <w:szCs w:val="24"/>
              </w:rPr>
            </w:pPr>
          </w:p>
        </w:tc>
      </w:tr>
    </w:tbl>
    <w:p w:rsidR="009C10EB" w:rsidP="003015B5" w:rsidRDefault="009C10EB">
      <w:pPr>
        <w:ind w:firstLine="720"/>
        <w:jc w:val="both"/>
        <w:rPr>
          <w:szCs w:val="24"/>
        </w:rPr>
      </w:pPr>
    </w:p>
    <w:p w:rsidR="009C10EB" w:rsidP="003015B5" w:rsidRDefault="009C10EB">
      <w:pPr>
        <w:ind w:firstLine="720"/>
        <w:jc w:val="both"/>
        <w:rPr>
          <w:szCs w:val="24"/>
        </w:rPr>
      </w:pPr>
    </w:p>
    <w:p w:rsidRPr="00D264AE" w:rsidR="008D0149" w:rsidP="008D0149" w:rsidRDefault="008D0149">
      <w:pPr>
        <w:ind w:firstLine="720"/>
        <w:jc w:val="both"/>
        <w:rPr>
          <w:szCs w:val="24"/>
        </w:rPr>
      </w:pPr>
      <w:r w:rsidRPr="00D264AE">
        <w:rPr>
          <w:szCs w:val="24"/>
        </w:rPr>
        <w:t>Prisutni stečajni vjerovnici izjavljuju da ne osporavaju tražbine II. višeg</w:t>
      </w:r>
      <w:r>
        <w:rPr>
          <w:szCs w:val="24"/>
        </w:rPr>
        <w:t xml:space="preserve"> isplatnog reda koje su priznate</w:t>
      </w:r>
      <w:r w:rsidRPr="00D264AE">
        <w:rPr>
          <w:szCs w:val="24"/>
        </w:rPr>
        <w:t xml:space="preserve"> na ovom ročištu.</w:t>
      </w:r>
    </w:p>
    <w:p w:rsidRPr="00D264AE" w:rsidR="008D0149" w:rsidP="008D0149" w:rsidRDefault="008D0149">
      <w:pPr>
        <w:ind w:firstLine="720"/>
        <w:jc w:val="both"/>
        <w:rPr>
          <w:szCs w:val="24"/>
        </w:rPr>
      </w:pPr>
    </w:p>
    <w:p w:rsidR="008D0149" w:rsidP="008D0149" w:rsidRDefault="008D0149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Stečajni sudac nakon toga </w:t>
      </w:r>
      <w:r>
        <w:rPr>
          <w:szCs w:val="24"/>
        </w:rPr>
        <w:t>objavljuje da se t</w:t>
      </w:r>
      <w:r w:rsidRPr="00D264AE">
        <w:rPr>
          <w:szCs w:val="24"/>
        </w:rPr>
        <w:t>ražbine II. višeg isplatnog reda ispitane na ov</w:t>
      </w:r>
      <w:r>
        <w:rPr>
          <w:szCs w:val="24"/>
        </w:rPr>
        <w:t xml:space="preserve">om ispitnom ročištu smatraju </w:t>
      </w:r>
      <w:r w:rsidRPr="00D264AE">
        <w:rPr>
          <w:szCs w:val="24"/>
        </w:rPr>
        <w:t>utvrđenima odnosno osporenima kako je to navedeno.</w:t>
      </w:r>
    </w:p>
    <w:p w:rsidR="008D0149" w:rsidP="008D0149" w:rsidRDefault="008D0149">
      <w:pPr>
        <w:ind w:firstLine="720"/>
        <w:jc w:val="both"/>
        <w:rPr>
          <w:szCs w:val="24"/>
        </w:rPr>
      </w:pPr>
    </w:p>
    <w:p w:rsidR="008D0149" w:rsidP="008D0149" w:rsidRDefault="008D0149">
      <w:pPr>
        <w:ind w:firstLine="720"/>
        <w:jc w:val="both"/>
        <w:rPr>
          <w:szCs w:val="24"/>
        </w:rPr>
      </w:pPr>
      <w:r>
        <w:rPr>
          <w:szCs w:val="24"/>
        </w:rPr>
        <w:t xml:space="preserve">Stečajni upravitelj nakon </w:t>
      </w:r>
      <w:r w:rsidR="00B34F6C">
        <w:rPr>
          <w:szCs w:val="24"/>
        </w:rPr>
        <w:t>toga navodi da nema obavijesti o razlučnim ili izlučnim pravima.</w:t>
      </w:r>
    </w:p>
    <w:p w:rsidRPr="00D264AE" w:rsidR="00E67D9F" w:rsidP="008D0149" w:rsidRDefault="00E67D9F">
      <w:pPr>
        <w:ind w:firstLine="720"/>
        <w:jc w:val="both"/>
        <w:rPr>
          <w:szCs w:val="24"/>
        </w:rPr>
      </w:pPr>
    </w:p>
    <w:p w:rsidRPr="00D264AE" w:rsidR="008D0149" w:rsidP="008D0149" w:rsidRDefault="008D0149">
      <w:pPr>
        <w:jc w:val="both"/>
        <w:rPr>
          <w:szCs w:val="24"/>
        </w:rPr>
      </w:pPr>
      <w:r w:rsidRPr="00D264AE">
        <w:rPr>
          <w:szCs w:val="24"/>
        </w:rPr>
        <w:tab/>
      </w:r>
      <w:r w:rsidRPr="00D264AE">
        <w:rPr>
          <w:szCs w:val="24"/>
        </w:rPr>
        <w:tab/>
      </w:r>
      <w:r w:rsidRPr="00D264AE">
        <w:rPr>
          <w:szCs w:val="24"/>
        </w:rPr>
        <w:tab/>
      </w:r>
    </w:p>
    <w:p w:rsidRPr="00D264AE" w:rsidR="008D0149" w:rsidP="008D0149" w:rsidRDefault="008D0149">
      <w:pPr>
        <w:ind w:firstLine="720"/>
        <w:jc w:val="both"/>
        <w:rPr>
          <w:szCs w:val="24"/>
        </w:rPr>
      </w:pPr>
      <w:r w:rsidRPr="00D264AE">
        <w:rPr>
          <w:szCs w:val="24"/>
        </w:rPr>
        <w:t>Na temelju</w:t>
      </w:r>
      <w:r>
        <w:rPr>
          <w:szCs w:val="24"/>
        </w:rPr>
        <w:t xml:space="preserve"> čl. 130. st. 4</w:t>
      </w:r>
      <w:r w:rsidRPr="00D264AE">
        <w:rPr>
          <w:szCs w:val="24"/>
        </w:rPr>
        <w:t>. Stečajnog zakona, spajaju se ispitno i izvještajno ročište te se prelazi na:</w:t>
      </w:r>
    </w:p>
    <w:p w:rsidRPr="00D264AE" w:rsidR="008D0149" w:rsidP="008D0149" w:rsidRDefault="008D0149">
      <w:pPr>
        <w:jc w:val="both"/>
        <w:rPr>
          <w:szCs w:val="24"/>
        </w:rPr>
      </w:pPr>
    </w:p>
    <w:p w:rsidRPr="00D264AE" w:rsidR="008D0149" w:rsidP="008D0149" w:rsidRDefault="008D0149">
      <w:pPr>
        <w:jc w:val="center"/>
        <w:rPr>
          <w:b/>
          <w:szCs w:val="24"/>
        </w:rPr>
      </w:pPr>
      <w:r w:rsidRPr="00D264AE">
        <w:rPr>
          <w:b/>
          <w:szCs w:val="24"/>
        </w:rPr>
        <w:t>SKUPŠTINU VJEROVNIKA S</w:t>
      </w:r>
    </w:p>
    <w:p w:rsidRPr="00D264AE" w:rsidR="008D0149" w:rsidP="008D0149" w:rsidRDefault="008D0149">
      <w:pPr>
        <w:jc w:val="center"/>
        <w:rPr>
          <w:b/>
          <w:szCs w:val="24"/>
        </w:rPr>
      </w:pPr>
      <w:r w:rsidRPr="00D264AE">
        <w:rPr>
          <w:b/>
          <w:szCs w:val="24"/>
        </w:rPr>
        <w:t>IZVJEŠTAJNOG ROČIŠTA</w:t>
      </w:r>
    </w:p>
    <w:p w:rsidRPr="00D264AE" w:rsidR="008D0149" w:rsidP="008D0149" w:rsidRDefault="008D0149">
      <w:pPr>
        <w:jc w:val="center"/>
        <w:rPr>
          <w:b/>
          <w:szCs w:val="24"/>
        </w:rPr>
      </w:pPr>
    </w:p>
    <w:p w:rsidR="000E56D4" w:rsidP="000E56D4" w:rsidRDefault="008D0149">
      <w:pPr>
        <w:ind w:firstLine="720"/>
        <w:jc w:val="both"/>
        <w:rPr>
          <w:szCs w:val="24"/>
        </w:rPr>
      </w:pPr>
      <w:r w:rsidRPr="00D264AE">
        <w:rPr>
          <w:szCs w:val="24"/>
        </w:rPr>
        <w:t>Utvrđuje se da su na izvještajnom ročištu nazočni vjerovnici koji su bili nazočni i na ispitnom ročištu, i to</w:t>
      </w:r>
      <w:r w:rsidRPr="000E56D4" w:rsidR="000E56D4">
        <w:rPr>
          <w:szCs w:val="24"/>
        </w:rPr>
        <w:t xml:space="preserve"> </w:t>
      </w:r>
      <w:r w:rsidR="000E56D4">
        <w:rPr>
          <w:szCs w:val="24"/>
        </w:rPr>
        <w:t xml:space="preserve">Marko Bohaček, odvj,. u OD Batarelo, Dvojković, Vuchetich u Zagrebu, za Franck d.d., Zagreb i Marijana Švehar Matić za </w:t>
      </w:r>
      <w:r w:rsidRPr="00EF089F" w:rsidR="000E56D4">
        <w:rPr>
          <w:szCs w:val="24"/>
        </w:rPr>
        <w:t>Hrvatska agencija</w:t>
      </w:r>
      <w:r w:rsidR="000E56D4">
        <w:rPr>
          <w:szCs w:val="24"/>
        </w:rPr>
        <w:t xml:space="preserve"> za nadzor financijskih usluga.</w:t>
      </w:r>
    </w:p>
    <w:p w:rsidRPr="00D264AE" w:rsidR="008D0149" w:rsidP="008D0149" w:rsidRDefault="008D0149">
      <w:pPr>
        <w:jc w:val="both"/>
        <w:rPr>
          <w:szCs w:val="24"/>
        </w:rPr>
      </w:pPr>
    </w:p>
    <w:p w:rsidR="008D0149" w:rsidP="008D0149" w:rsidRDefault="008D0149">
      <w:pPr>
        <w:ind w:firstLine="720"/>
        <w:jc w:val="both"/>
        <w:rPr>
          <w:szCs w:val="24"/>
        </w:rPr>
      </w:pPr>
      <w:r w:rsidRPr="003E6E30">
        <w:rPr>
          <w:szCs w:val="24"/>
        </w:rPr>
        <w:t>Sudac otvara raspravu i objavljuje da je dnevni red današnjeg izvještajnog ro</w:t>
      </w:r>
      <w:r w:rsidRPr="003E6E30">
        <w:rPr>
          <w:rFonts w:hint="eastAsia"/>
          <w:szCs w:val="24"/>
        </w:rPr>
        <w:t>č</w:t>
      </w:r>
      <w:r w:rsidRPr="003E6E30">
        <w:rPr>
          <w:szCs w:val="24"/>
        </w:rPr>
        <w:t>išta:</w:t>
      </w:r>
    </w:p>
    <w:p w:rsidRPr="003E4C46" w:rsidR="003E4C46" w:rsidP="00FA0F81" w:rsidRDefault="003E4C46">
      <w:pPr>
        <w:ind w:firstLine="720"/>
        <w:jc w:val="both"/>
        <w:rPr>
          <w:szCs w:val="24"/>
        </w:rPr>
      </w:pPr>
      <w:r w:rsidRPr="003E4C46">
        <w:rPr>
          <w:szCs w:val="24"/>
        </w:rPr>
        <w:t xml:space="preserve">1. </w:t>
      </w:r>
      <w:r w:rsidR="00990DD6">
        <w:rPr>
          <w:szCs w:val="24"/>
        </w:rPr>
        <w:t>I</w:t>
      </w:r>
      <w:r w:rsidRPr="003E4C46">
        <w:rPr>
          <w:szCs w:val="24"/>
        </w:rPr>
        <w:t xml:space="preserve">zvješće stečajnog upravitelja o </w:t>
      </w:r>
      <w:r w:rsidR="00FA0F81">
        <w:rPr>
          <w:szCs w:val="24"/>
        </w:rPr>
        <w:t xml:space="preserve">gospodarskom položaju Stečajnog </w:t>
      </w:r>
      <w:r w:rsidRPr="003E4C46">
        <w:rPr>
          <w:szCs w:val="24"/>
        </w:rPr>
        <w:t>dužnika i njegovim uzrocima;</w:t>
      </w:r>
    </w:p>
    <w:p w:rsidRPr="003E4C46" w:rsidR="003E4C46" w:rsidP="003E4C46" w:rsidRDefault="00990DD6">
      <w:pPr>
        <w:ind w:firstLine="720"/>
        <w:jc w:val="both"/>
        <w:rPr>
          <w:szCs w:val="24"/>
        </w:rPr>
      </w:pPr>
      <w:r>
        <w:rPr>
          <w:szCs w:val="24"/>
        </w:rPr>
        <w:t>2. Mogućnost</w:t>
      </w:r>
      <w:r w:rsidRPr="003E4C46" w:rsidR="003E4C46">
        <w:rPr>
          <w:szCs w:val="24"/>
        </w:rPr>
        <w:t xml:space="preserve"> za ponovno pokretanje poslovanja Stečajnog dužnika;</w:t>
      </w:r>
    </w:p>
    <w:p w:rsidRPr="003E6E30" w:rsidR="003E4C46" w:rsidP="003E4C46" w:rsidRDefault="00990DD6">
      <w:pPr>
        <w:ind w:firstLine="720"/>
        <w:jc w:val="both"/>
        <w:rPr>
          <w:szCs w:val="24"/>
        </w:rPr>
      </w:pPr>
      <w:r>
        <w:rPr>
          <w:szCs w:val="24"/>
        </w:rPr>
        <w:t>3. Dosad</w:t>
      </w:r>
      <w:r w:rsidRPr="003E4C46" w:rsidR="003E4C46">
        <w:rPr>
          <w:szCs w:val="24"/>
        </w:rPr>
        <w:t xml:space="preserve"> poduzete radnje stečajnog upravitelja;</w:t>
      </w:r>
    </w:p>
    <w:p w:rsidRPr="005C325A" w:rsidR="008D0149" w:rsidP="008D0149" w:rsidRDefault="008D0149">
      <w:pPr>
        <w:ind w:firstLine="720"/>
        <w:jc w:val="both"/>
        <w:rPr>
          <w:color w:val="FF0000"/>
          <w:szCs w:val="24"/>
        </w:rPr>
      </w:pPr>
    </w:p>
    <w:p w:rsidRPr="001D6A96" w:rsidR="008D0149" w:rsidP="008D0149" w:rsidRDefault="008D0149">
      <w:pPr>
        <w:ind w:firstLine="720"/>
        <w:jc w:val="both"/>
        <w:rPr>
          <w:szCs w:val="24"/>
        </w:rPr>
      </w:pPr>
      <w:r w:rsidRPr="001D6A96">
        <w:rPr>
          <w:szCs w:val="24"/>
        </w:rPr>
        <w:t>Poziva se ste</w:t>
      </w:r>
      <w:r w:rsidRPr="001D6A96">
        <w:rPr>
          <w:rFonts w:hint="eastAsia"/>
          <w:szCs w:val="24"/>
        </w:rPr>
        <w:t>č</w:t>
      </w:r>
      <w:r w:rsidRPr="001D6A96">
        <w:rPr>
          <w:szCs w:val="24"/>
        </w:rPr>
        <w:t>ajni upravitelj podnijeti izvješ</w:t>
      </w:r>
      <w:r w:rsidRPr="001D6A96">
        <w:rPr>
          <w:rFonts w:hint="eastAsia"/>
          <w:szCs w:val="24"/>
        </w:rPr>
        <w:t>ć</w:t>
      </w:r>
      <w:r w:rsidRPr="001D6A96">
        <w:rPr>
          <w:szCs w:val="24"/>
        </w:rPr>
        <w:t>e o gospodarskom položaju ste</w:t>
      </w:r>
      <w:r w:rsidRPr="001D6A96">
        <w:rPr>
          <w:rFonts w:hint="eastAsia"/>
          <w:szCs w:val="24"/>
        </w:rPr>
        <w:t>č</w:t>
      </w:r>
      <w:r w:rsidRPr="001D6A96">
        <w:rPr>
          <w:szCs w:val="24"/>
        </w:rPr>
        <w:t xml:space="preserve">ajnog dužnika i njegovim uzrocima. </w:t>
      </w:r>
    </w:p>
    <w:p w:rsidRPr="001D6A96" w:rsidR="008D0149" w:rsidP="008D0149" w:rsidRDefault="008D0149">
      <w:pPr>
        <w:ind w:firstLine="720"/>
        <w:jc w:val="both"/>
        <w:rPr>
          <w:szCs w:val="24"/>
        </w:rPr>
      </w:pPr>
    </w:p>
    <w:p w:rsidR="008D0149" w:rsidP="008D0149" w:rsidRDefault="008D0149">
      <w:pPr>
        <w:ind w:firstLine="720"/>
        <w:jc w:val="both"/>
        <w:rPr>
          <w:szCs w:val="24"/>
        </w:rPr>
      </w:pPr>
      <w:r w:rsidRPr="001D6A96">
        <w:rPr>
          <w:szCs w:val="24"/>
        </w:rPr>
        <w:t>Ste</w:t>
      </w:r>
      <w:r w:rsidRPr="001D6A96">
        <w:rPr>
          <w:rFonts w:hint="eastAsia"/>
          <w:szCs w:val="24"/>
        </w:rPr>
        <w:t>č</w:t>
      </w:r>
      <w:r w:rsidRPr="001D6A96">
        <w:rPr>
          <w:szCs w:val="24"/>
        </w:rPr>
        <w:t>ajni upravitelj usmeno izlaže kao u svom pisanom izvješ</w:t>
      </w:r>
      <w:r w:rsidRPr="001D6A96">
        <w:rPr>
          <w:rFonts w:hint="eastAsia"/>
          <w:szCs w:val="24"/>
        </w:rPr>
        <w:t>ć</w:t>
      </w:r>
      <w:r w:rsidRPr="001D6A96">
        <w:rPr>
          <w:szCs w:val="24"/>
        </w:rPr>
        <w:t>u, koje je sastavni dio ovog ste</w:t>
      </w:r>
      <w:r w:rsidRPr="001D6A96">
        <w:rPr>
          <w:rFonts w:hint="eastAsia"/>
          <w:szCs w:val="24"/>
        </w:rPr>
        <w:t>č</w:t>
      </w:r>
      <w:r w:rsidRPr="001D6A96">
        <w:rPr>
          <w:szCs w:val="24"/>
        </w:rPr>
        <w:t xml:space="preserve">ajnog spisa. </w:t>
      </w:r>
    </w:p>
    <w:p w:rsidRPr="001D6A96" w:rsidR="00E00BAE" w:rsidP="008D0149" w:rsidRDefault="00E00BAE">
      <w:pPr>
        <w:ind w:firstLine="720"/>
        <w:jc w:val="both"/>
        <w:rPr>
          <w:szCs w:val="24"/>
        </w:rPr>
      </w:pPr>
    </w:p>
    <w:p w:rsidRPr="00E00BAE" w:rsidR="00E00BAE" w:rsidP="00E00BAE" w:rsidRDefault="00E00BAE">
      <w:pPr>
        <w:ind w:firstLine="720"/>
        <w:jc w:val="both"/>
        <w:rPr>
          <w:szCs w:val="24"/>
        </w:rPr>
      </w:pPr>
      <w:r w:rsidRPr="00E00BAE">
        <w:rPr>
          <w:szCs w:val="24"/>
        </w:rPr>
        <w:t>Stečajnu masu stečajnog dužnika čini sljedeća imovina:</w:t>
      </w:r>
    </w:p>
    <w:p w:rsidRPr="00E00BAE" w:rsidR="00E00BAE" w:rsidP="00E00BAE" w:rsidRDefault="00E00BAE">
      <w:pPr>
        <w:ind w:firstLine="720"/>
        <w:jc w:val="both"/>
        <w:rPr>
          <w:szCs w:val="24"/>
        </w:rPr>
      </w:pPr>
      <w:r w:rsidRPr="00E00BAE">
        <w:rPr>
          <w:szCs w:val="24"/>
        </w:rPr>
        <w:t>- Tražbina prema društvu IFINITUM USLUGE d.o.o. u stečaju</w:t>
      </w:r>
      <w:r>
        <w:rPr>
          <w:szCs w:val="24"/>
        </w:rPr>
        <w:t xml:space="preserve">, OIB: 68578627732, u iznosu od </w:t>
      </w:r>
      <w:r w:rsidRPr="00E00BAE">
        <w:rPr>
          <w:szCs w:val="24"/>
        </w:rPr>
        <w:t>4.407.534,79 kn;</w:t>
      </w:r>
    </w:p>
    <w:p w:rsidRPr="00E00BAE" w:rsidR="00E00BAE" w:rsidP="00E00BAE" w:rsidRDefault="00E00BAE">
      <w:pPr>
        <w:ind w:firstLine="720"/>
        <w:jc w:val="both"/>
        <w:rPr>
          <w:szCs w:val="24"/>
        </w:rPr>
      </w:pPr>
      <w:r w:rsidRPr="00E00BAE">
        <w:rPr>
          <w:szCs w:val="24"/>
        </w:rPr>
        <w:t>- Tražbina prema društvu ULTIMA ULAGANJA d.o</w:t>
      </w:r>
      <w:r>
        <w:rPr>
          <w:szCs w:val="24"/>
        </w:rPr>
        <w:t xml:space="preserve">.o, Zagreb, u ukupnom iznosu od </w:t>
      </w:r>
      <w:r w:rsidRPr="00E00BAE">
        <w:rPr>
          <w:szCs w:val="24"/>
        </w:rPr>
        <w:t>490.155,69 kn;</w:t>
      </w:r>
    </w:p>
    <w:p w:rsidRPr="00E00BAE" w:rsidR="00E00BAE" w:rsidP="00E00BAE" w:rsidRDefault="00E00BAE">
      <w:pPr>
        <w:ind w:firstLine="720"/>
        <w:jc w:val="both"/>
        <w:rPr>
          <w:szCs w:val="24"/>
        </w:rPr>
      </w:pPr>
      <w:r w:rsidRPr="00E00BAE">
        <w:rPr>
          <w:szCs w:val="24"/>
        </w:rPr>
        <w:t>- Tražbina s osnove Novih instrumen</w:t>
      </w:r>
      <w:r w:rsidR="00351FFA">
        <w:rPr>
          <w:szCs w:val="24"/>
        </w:rPr>
        <w:t>a</w:t>
      </w:r>
      <w:r w:rsidRPr="00E00BAE">
        <w:rPr>
          <w:szCs w:val="24"/>
        </w:rPr>
        <w:t>ta prema društvu For</w:t>
      </w:r>
      <w:r>
        <w:rPr>
          <w:szCs w:val="24"/>
        </w:rPr>
        <w:t xml:space="preserve">tenova Group TopCo u nominalnom </w:t>
      </w:r>
      <w:r w:rsidRPr="00E00BAE">
        <w:rPr>
          <w:szCs w:val="24"/>
        </w:rPr>
        <w:t>iznosu od 131.402,50 EUR;</w:t>
      </w:r>
    </w:p>
    <w:p w:rsidRPr="00E00BAE" w:rsidR="00E00BAE" w:rsidP="00E00BAE" w:rsidRDefault="00E00BAE">
      <w:pPr>
        <w:ind w:firstLine="720"/>
        <w:jc w:val="both"/>
        <w:rPr>
          <w:szCs w:val="24"/>
        </w:rPr>
      </w:pPr>
      <w:r w:rsidRPr="00E00BAE">
        <w:rPr>
          <w:szCs w:val="24"/>
        </w:rPr>
        <w:t xml:space="preserve">- Tražbina prema društvu AWT INTERNATIONAL d.o.o., Zagreb, s osnove </w:t>
      </w:r>
      <w:r>
        <w:rPr>
          <w:szCs w:val="24"/>
        </w:rPr>
        <w:t xml:space="preserve">glavnice u iznosu </w:t>
      </w:r>
      <w:r w:rsidRPr="00E00BAE">
        <w:rPr>
          <w:szCs w:val="24"/>
        </w:rPr>
        <w:t>od 449.367,51 kn;</w:t>
      </w:r>
    </w:p>
    <w:p w:rsidR="00E00BAE" w:rsidP="00E00BAE" w:rsidRDefault="00E00BAE">
      <w:pPr>
        <w:ind w:firstLine="720"/>
        <w:jc w:val="both"/>
        <w:rPr>
          <w:szCs w:val="24"/>
        </w:rPr>
      </w:pPr>
      <w:r w:rsidRPr="00E00BAE">
        <w:rPr>
          <w:szCs w:val="24"/>
        </w:rPr>
        <w:t>- Tražbina prema Anti Božiću OIB: 03111044157, u iznosu od 8.694,16 kn.</w:t>
      </w:r>
    </w:p>
    <w:p w:rsidR="00E00BAE" w:rsidP="00E00BAE" w:rsidRDefault="00E00BAE">
      <w:pPr>
        <w:ind w:firstLine="720"/>
        <w:jc w:val="both"/>
        <w:rPr>
          <w:szCs w:val="24"/>
        </w:rPr>
      </w:pPr>
    </w:p>
    <w:p w:rsidR="0039453B" w:rsidP="00E00BAE" w:rsidRDefault="0039453B">
      <w:pPr>
        <w:ind w:firstLine="720"/>
        <w:jc w:val="both"/>
        <w:rPr>
          <w:szCs w:val="24"/>
        </w:rPr>
      </w:pPr>
      <w:r>
        <w:rPr>
          <w:szCs w:val="24"/>
        </w:rPr>
        <w:t xml:space="preserve">Stečajni upravitelj, u bitnom navodi da postoji mogućnost barem djelomične naplate tražbina prema društvima </w:t>
      </w:r>
      <w:r w:rsidRPr="00E00BAE">
        <w:rPr>
          <w:szCs w:val="24"/>
        </w:rPr>
        <w:t>ULTIMA ULAGANJA d.o</w:t>
      </w:r>
      <w:r>
        <w:rPr>
          <w:szCs w:val="24"/>
        </w:rPr>
        <w:t>.o</w:t>
      </w:r>
      <w:r w:rsidR="001654B5">
        <w:rPr>
          <w:szCs w:val="24"/>
        </w:rPr>
        <w:t>.</w:t>
      </w:r>
      <w:r>
        <w:rPr>
          <w:szCs w:val="24"/>
        </w:rPr>
        <w:t xml:space="preserve">, Zagreb, </w:t>
      </w:r>
      <w:r w:rsidRPr="00E00BAE">
        <w:rPr>
          <w:szCs w:val="24"/>
        </w:rPr>
        <w:t>For</w:t>
      </w:r>
      <w:r>
        <w:rPr>
          <w:szCs w:val="24"/>
        </w:rPr>
        <w:t xml:space="preserve">tenova Group TopCo i </w:t>
      </w:r>
      <w:r w:rsidRPr="00E00BAE">
        <w:rPr>
          <w:szCs w:val="24"/>
        </w:rPr>
        <w:t>AWT INTERNATIONAL d.o.o., Zagreb</w:t>
      </w:r>
      <w:r>
        <w:rPr>
          <w:szCs w:val="24"/>
        </w:rPr>
        <w:t>, te obrazlaže svoje viđenje koje bi bile najbolje mogućnosti za djelomičnu naplatu tih tražbina.</w:t>
      </w:r>
    </w:p>
    <w:p w:rsidRPr="00E00BAE" w:rsidR="0039453B" w:rsidP="00E00BAE" w:rsidRDefault="0039453B">
      <w:pPr>
        <w:ind w:firstLine="720"/>
        <w:jc w:val="both"/>
        <w:rPr>
          <w:szCs w:val="24"/>
        </w:rPr>
      </w:pPr>
    </w:p>
    <w:p w:rsidR="008D0149" w:rsidP="00E00BAE" w:rsidRDefault="00E00BAE">
      <w:pPr>
        <w:ind w:firstLine="720"/>
        <w:jc w:val="both"/>
        <w:rPr>
          <w:szCs w:val="24"/>
        </w:rPr>
      </w:pPr>
      <w:r w:rsidRPr="00E00BAE">
        <w:rPr>
          <w:szCs w:val="24"/>
        </w:rPr>
        <w:t>U odnosu na ob</w:t>
      </w:r>
      <w:r>
        <w:rPr>
          <w:szCs w:val="24"/>
        </w:rPr>
        <w:t>veze stečajnog dužnika, iste je</w:t>
      </w:r>
      <w:r w:rsidRPr="00E00BAE">
        <w:rPr>
          <w:szCs w:val="24"/>
        </w:rPr>
        <w:t xml:space="preserve"> utvrdio iz prijav</w:t>
      </w:r>
      <w:r>
        <w:rPr>
          <w:szCs w:val="24"/>
        </w:rPr>
        <w:t xml:space="preserve">a tražbina vjerovnika stečajnog </w:t>
      </w:r>
      <w:r w:rsidRPr="00E00BAE">
        <w:rPr>
          <w:szCs w:val="24"/>
        </w:rPr>
        <w:t>dužnika i one iznose ukupno 59.014.411,01 kn, od kojih je iznos od 57.374.379,70 kn priznat, dok</w:t>
      </w:r>
      <w:r>
        <w:rPr>
          <w:szCs w:val="24"/>
        </w:rPr>
        <w:t xml:space="preserve"> </w:t>
      </w:r>
      <w:r w:rsidRPr="00E00BAE">
        <w:rPr>
          <w:szCs w:val="24"/>
        </w:rPr>
        <w:t>je osporen iznos od 1.640.031,31 kn</w:t>
      </w:r>
      <w:r>
        <w:rPr>
          <w:szCs w:val="24"/>
        </w:rPr>
        <w:t>.</w:t>
      </w:r>
    </w:p>
    <w:p w:rsidRPr="001D6A96" w:rsidR="00E00BAE" w:rsidP="00E00BAE" w:rsidRDefault="00E00BAE">
      <w:pPr>
        <w:ind w:firstLine="720"/>
        <w:jc w:val="both"/>
        <w:rPr>
          <w:szCs w:val="24"/>
        </w:rPr>
      </w:pPr>
    </w:p>
    <w:p w:rsidRPr="001D6A96" w:rsidR="008D0149" w:rsidP="008D0149" w:rsidRDefault="008D0149">
      <w:pPr>
        <w:ind w:firstLine="720"/>
        <w:jc w:val="both"/>
        <w:rPr>
          <w:szCs w:val="24"/>
        </w:rPr>
      </w:pPr>
      <w:r w:rsidRPr="001D6A96">
        <w:rPr>
          <w:szCs w:val="24"/>
        </w:rPr>
        <w:t>Sudac upoznaje nazo</w:t>
      </w:r>
      <w:r w:rsidRPr="001D6A96">
        <w:rPr>
          <w:rFonts w:hint="eastAsia"/>
          <w:szCs w:val="24"/>
        </w:rPr>
        <w:t>č</w:t>
      </w:r>
      <w:r w:rsidRPr="001D6A96">
        <w:rPr>
          <w:szCs w:val="24"/>
        </w:rPr>
        <w:t xml:space="preserve">ne da prema </w:t>
      </w:r>
      <w:r w:rsidRPr="001D6A96">
        <w:rPr>
          <w:rFonts w:hint="eastAsia"/>
          <w:szCs w:val="24"/>
        </w:rPr>
        <w:t>č</w:t>
      </w:r>
      <w:r w:rsidRPr="001D6A96">
        <w:rPr>
          <w:szCs w:val="24"/>
        </w:rPr>
        <w:t>l. 106. st 1. SZ-a pravo glasa imaju ste</w:t>
      </w:r>
      <w:r w:rsidRPr="001D6A96">
        <w:rPr>
          <w:rFonts w:hint="eastAsia"/>
          <w:szCs w:val="24"/>
        </w:rPr>
        <w:t>č</w:t>
      </w:r>
      <w:r w:rsidRPr="001D6A96">
        <w:rPr>
          <w:szCs w:val="24"/>
        </w:rPr>
        <w:t xml:space="preserve">ajni vjerovnici </w:t>
      </w:r>
      <w:r w:rsidRPr="001D6A96">
        <w:rPr>
          <w:rFonts w:hint="eastAsia"/>
          <w:szCs w:val="24"/>
        </w:rPr>
        <w:t>č</w:t>
      </w:r>
      <w:r w:rsidRPr="001D6A96">
        <w:rPr>
          <w:szCs w:val="24"/>
        </w:rPr>
        <w:t>ije su tražbine utvr</w:t>
      </w:r>
      <w:r w:rsidRPr="001D6A96">
        <w:rPr>
          <w:rFonts w:hint="eastAsia"/>
          <w:szCs w:val="24"/>
        </w:rPr>
        <w:t>đ</w:t>
      </w:r>
      <w:r w:rsidRPr="001D6A96">
        <w:rPr>
          <w:szCs w:val="24"/>
        </w:rPr>
        <w:t xml:space="preserve">ene. Pravo glasa imaju i vjerovnici osporenih tražbina ako postojanje svoje tražbine dokazuju ovršnom ispravom, osim ako se javnom ili javnoovjerovljenom ispravom ne dokaže prestanak postojanja tražbine. </w:t>
      </w:r>
    </w:p>
    <w:p w:rsidRPr="001D6A96" w:rsidR="008D0149" w:rsidP="008D0149" w:rsidRDefault="008D0149">
      <w:pPr>
        <w:ind w:firstLine="720"/>
        <w:jc w:val="both"/>
        <w:rPr>
          <w:szCs w:val="24"/>
        </w:rPr>
      </w:pPr>
    </w:p>
    <w:p w:rsidRPr="001D6A96" w:rsidR="008D0149" w:rsidP="008D0149" w:rsidRDefault="008D0149">
      <w:pPr>
        <w:ind w:firstLine="720"/>
        <w:jc w:val="both"/>
        <w:rPr>
          <w:szCs w:val="24"/>
        </w:rPr>
      </w:pPr>
      <w:r w:rsidRPr="001D6A96">
        <w:rPr>
          <w:szCs w:val="24"/>
        </w:rPr>
        <w:t xml:space="preserve"> Na temelju odredbe </w:t>
      </w:r>
      <w:r w:rsidRPr="001D6A96">
        <w:rPr>
          <w:rFonts w:hint="eastAsia"/>
          <w:szCs w:val="24"/>
        </w:rPr>
        <w:t>č</w:t>
      </w:r>
      <w:r w:rsidRPr="001D6A96">
        <w:rPr>
          <w:szCs w:val="24"/>
        </w:rPr>
        <w:t>l. 106. st. 2. SZ-a smatra se da je na skupštini vjerovnika odluka donesena ako zbroj iznosa tražbina ste</w:t>
      </w:r>
      <w:r w:rsidRPr="001D6A96">
        <w:rPr>
          <w:rFonts w:hint="eastAsia"/>
          <w:szCs w:val="24"/>
        </w:rPr>
        <w:t>č</w:t>
      </w:r>
      <w:r w:rsidRPr="001D6A96">
        <w:rPr>
          <w:szCs w:val="24"/>
        </w:rPr>
        <w:t xml:space="preserve">ajnih vjerovnika koji su glasovali za neku odluku iznosi više od zbroja iznosa tražbina vjerovnika koji su glasovali protiv te odluke. </w:t>
      </w:r>
    </w:p>
    <w:p w:rsidRPr="001D6A96" w:rsidR="008D0149" w:rsidP="008D0149" w:rsidRDefault="008D0149">
      <w:pPr>
        <w:ind w:firstLine="720"/>
        <w:jc w:val="both"/>
        <w:rPr>
          <w:szCs w:val="24"/>
        </w:rPr>
      </w:pPr>
    </w:p>
    <w:p w:rsidRPr="001D6A96" w:rsidR="008D0149" w:rsidP="008D0149" w:rsidRDefault="008D0149">
      <w:pPr>
        <w:ind w:firstLine="720"/>
        <w:jc w:val="both"/>
        <w:rPr>
          <w:szCs w:val="24"/>
        </w:rPr>
      </w:pPr>
      <w:r w:rsidRPr="001D6A96">
        <w:rPr>
          <w:szCs w:val="24"/>
        </w:rPr>
        <w:t xml:space="preserve">Sudac obavještava vjerovnike kako </w:t>
      </w:r>
      <w:r w:rsidRPr="001D6A96">
        <w:rPr>
          <w:rFonts w:hint="eastAsia"/>
          <w:szCs w:val="24"/>
        </w:rPr>
        <w:t>ć</w:t>
      </w:r>
      <w:r w:rsidRPr="001D6A96">
        <w:rPr>
          <w:szCs w:val="24"/>
        </w:rPr>
        <w:t xml:space="preserve">e se glasovati dizanjem ruke. Nakon glasovanja  sudac </w:t>
      </w:r>
      <w:r w:rsidRPr="001D6A96">
        <w:rPr>
          <w:rFonts w:hint="eastAsia"/>
          <w:szCs w:val="24"/>
        </w:rPr>
        <w:t>ć</w:t>
      </w:r>
      <w:r w:rsidRPr="001D6A96">
        <w:rPr>
          <w:szCs w:val="24"/>
        </w:rPr>
        <w:t>e objaviti rezultate glasovanja.</w:t>
      </w:r>
    </w:p>
    <w:p w:rsidRPr="001D6A96" w:rsidR="008D0149" w:rsidP="008D0149" w:rsidRDefault="008D0149">
      <w:pPr>
        <w:jc w:val="both"/>
        <w:rPr>
          <w:szCs w:val="24"/>
        </w:rPr>
      </w:pPr>
    </w:p>
    <w:p w:rsidRPr="001D6A96" w:rsidR="008D0149" w:rsidP="008D0149" w:rsidRDefault="008D0149">
      <w:pPr>
        <w:ind w:firstLine="720"/>
        <w:jc w:val="both"/>
        <w:rPr>
          <w:i/>
          <w:szCs w:val="24"/>
        </w:rPr>
      </w:pPr>
      <w:r w:rsidRPr="001D6A96">
        <w:rPr>
          <w:szCs w:val="24"/>
        </w:rPr>
        <w:t>Prelazi se na glasovanje po prijedlogu stečajnog upravitelja.</w:t>
      </w:r>
      <w:r w:rsidRPr="001D6A96">
        <w:rPr>
          <w:i/>
          <w:szCs w:val="24"/>
        </w:rPr>
        <w:t xml:space="preserve"> </w:t>
      </w:r>
    </w:p>
    <w:p w:rsidRPr="001D6A96" w:rsidR="008D0149" w:rsidP="008D0149" w:rsidRDefault="008D0149">
      <w:pPr>
        <w:jc w:val="both"/>
        <w:rPr>
          <w:szCs w:val="24"/>
        </w:rPr>
      </w:pPr>
    </w:p>
    <w:p w:rsidRPr="001D6A96" w:rsidR="008D0149" w:rsidP="008D0149" w:rsidRDefault="008D0149">
      <w:pPr>
        <w:ind w:firstLine="720"/>
        <w:jc w:val="both"/>
        <w:rPr>
          <w:szCs w:val="24"/>
        </w:rPr>
      </w:pPr>
      <w:r w:rsidRPr="001D6A96">
        <w:rPr>
          <w:szCs w:val="24"/>
        </w:rPr>
        <w:t xml:space="preserve">Stečajni vjerovnici donose sljedeće </w:t>
      </w:r>
    </w:p>
    <w:p w:rsidRPr="001D6A96" w:rsidR="008D0149" w:rsidP="008D0149" w:rsidRDefault="008D0149">
      <w:pPr>
        <w:ind w:firstLine="720"/>
        <w:jc w:val="both"/>
        <w:rPr>
          <w:szCs w:val="24"/>
        </w:rPr>
      </w:pPr>
    </w:p>
    <w:p w:rsidR="004F750E" w:rsidP="008D0149" w:rsidRDefault="004F750E">
      <w:pPr>
        <w:ind w:firstLine="720"/>
        <w:jc w:val="center"/>
        <w:rPr>
          <w:b/>
          <w:szCs w:val="24"/>
        </w:rPr>
      </w:pPr>
    </w:p>
    <w:p w:rsidR="004F750E" w:rsidP="008D0149" w:rsidRDefault="004F750E">
      <w:pPr>
        <w:ind w:firstLine="720"/>
        <w:jc w:val="center"/>
        <w:rPr>
          <w:b/>
          <w:szCs w:val="24"/>
        </w:rPr>
      </w:pPr>
    </w:p>
    <w:p w:rsidR="004F750E" w:rsidP="008D0149" w:rsidRDefault="004F750E">
      <w:pPr>
        <w:ind w:firstLine="720"/>
        <w:jc w:val="center"/>
        <w:rPr>
          <w:b/>
          <w:szCs w:val="24"/>
        </w:rPr>
      </w:pPr>
    </w:p>
    <w:p w:rsidRPr="001D6A96" w:rsidR="008D0149" w:rsidP="004F750E" w:rsidRDefault="008D0149">
      <w:pPr>
        <w:jc w:val="center"/>
        <w:rPr>
          <w:szCs w:val="24"/>
        </w:rPr>
      </w:pPr>
      <w:r w:rsidRPr="001D6A96">
        <w:rPr>
          <w:b/>
          <w:szCs w:val="24"/>
        </w:rPr>
        <w:t>ODLUKE</w:t>
      </w:r>
    </w:p>
    <w:p w:rsidRPr="001D6A96" w:rsidR="008D0149" w:rsidP="008D0149" w:rsidRDefault="008D0149">
      <w:pPr>
        <w:ind w:firstLine="720"/>
        <w:rPr>
          <w:szCs w:val="24"/>
        </w:rPr>
      </w:pPr>
    </w:p>
    <w:p w:rsidRPr="001D6A96" w:rsidR="003E4C46" w:rsidP="00062C5D" w:rsidRDefault="003E4C46">
      <w:pPr>
        <w:ind w:firstLine="720"/>
        <w:jc w:val="both"/>
        <w:rPr>
          <w:szCs w:val="24"/>
        </w:rPr>
      </w:pPr>
      <w:r w:rsidRPr="001D6A96">
        <w:rPr>
          <w:szCs w:val="24"/>
        </w:rPr>
        <w:t xml:space="preserve">1. Prihvaća se u cijelosti izvješće stečajnog upravitelja o </w:t>
      </w:r>
      <w:r w:rsidR="00062C5D">
        <w:rPr>
          <w:szCs w:val="24"/>
        </w:rPr>
        <w:t xml:space="preserve">gospodarskom položaju Stečajnog </w:t>
      </w:r>
      <w:r w:rsidRPr="001D6A96">
        <w:rPr>
          <w:szCs w:val="24"/>
        </w:rPr>
        <w:t>dužnika i njegovim uzrocima;</w:t>
      </w:r>
    </w:p>
    <w:p w:rsidRPr="001D6A96" w:rsidR="003E4C46" w:rsidP="003E4C46" w:rsidRDefault="003E4C46">
      <w:pPr>
        <w:ind w:firstLine="720"/>
        <w:jc w:val="both"/>
        <w:rPr>
          <w:szCs w:val="24"/>
        </w:rPr>
      </w:pPr>
      <w:r w:rsidRPr="001D6A96">
        <w:rPr>
          <w:szCs w:val="24"/>
        </w:rPr>
        <w:t>2. Utvrđuje se kako nema mogućnosti za ponovno pokretanje poslovanja Stečajnog dužnika;</w:t>
      </w:r>
    </w:p>
    <w:p w:rsidR="001D6A96" w:rsidP="003E4C46" w:rsidRDefault="003E4C46">
      <w:pPr>
        <w:ind w:firstLine="720"/>
        <w:jc w:val="both"/>
        <w:rPr>
          <w:szCs w:val="24"/>
        </w:rPr>
      </w:pPr>
      <w:r w:rsidRPr="001D6A96">
        <w:rPr>
          <w:szCs w:val="24"/>
        </w:rPr>
        <w:t>3. Prihvaćaju se do sada poduzete radnje stečajnog upravitelja;</w:t>
      </w:r>
    </w:p>
    <w:p w:rsidR="004F750E" w:rsidP="003E4C46" w:rsidRDefault="004F750E">
      <w:pPr>
        <w:ind w:firstLine="720"/>
        <w:jc w:val="both"/>
        <w:rPr>
          <w:szCs w:val="24"/>
        </w:rPr>
      </w:pPr>
      <w:r>
        <w:rPr>
          <w:szCs w:val="24"/>
        </w:rPr>
        <w:t>4. Daje se ovlaštenje stečajnom u</w:t>
      </w:r>
      <w:r w:rsidR="00601D5B">
        <w:rPr>
          <w:szCs w:val="24"/>
        </w:rPr>
        <w:t>pravitelju da prihvati ponudu</w:t>
      </w:r>
      <w:r>
        <w:rPr>
          <w:szCs w:val="24"/>
        </w:rPr>
        <w:t xml:space="preserve"> društva Žito d.o.o. u smislu da potraživanje stečajnog dužnika prema društvu AWT INTERNATIONAL d.o.o</w:t>
      </w:r>
      <w:r w:rsidR="00DF2734">
        <w:rPr>
          <w:szCs w:val="24"/>
        </w:rPr>
        <w:t xml:space="preserve">. proda odnosno prenese za iznos od 55% vrijednosti glavnice potraživanja stečajnog dužnika prema društvu </w:t>
      </w:r>
      <w:r w:rsidRPr="00E00BAE" w:rsidR="00DF2734">
        <w:rPr>
          <w:szCs w:val="24"/>
        </w:rPr>
        <w:t>AWT INTERNATIONAL d.o.o</w:t>
      </w:r>
      <w:r w:rsidR="00DF2734">
        <w:rPr>
          <w:szCs w:val="24"/>
        </w:rPr>
        <w:t>.</w:t>
      </w:r>
    </w:p>
    <w:p w:rsidR="00DF2734" w:rsidP="003E4C46" w:rsidRDefault="00DF2734">
      <w:pPr>
        <w:ind w:firstLine="720"/>
        <w:jc w:val="both"/>
        <w:rPr>
          <w:szCs w:val="24"/>
        </w:rPr>
      </w:pPr>
      <w:r>
        <w:rPr>
          <w:szCs w:val="24"/>
        </w:rPr>
        <w:t xml:space="preserve">5. Daje se ovlaštenje stečajnom upravitelju da objavi na Sudačkoj mreži </w:t>
      </w:r>
      <w:r w:rsidR="00374D33">
        <w:rPr>
          <w:szCs w:val="24"/>
        </w:rPr>
        <w:t xml:space="preserve">i prema njegovoj ocjeni eventualno u drugim glasilima oglase radi prodaje </w:t>
      </w:r>
      <w:r w:rsidRPr="00F84CA6" w:rsidR="00F84CA6">
        <w:rPr>
          <w:szCs w:val="24"/>
        </w:rPr>
        <w:t>Novih instrumen</w:t>
      </w:r>
      <w:r w:rsidR="003A7DE4">
        <w:rPr>
          <w:szCs w:val="24"/>
        </w:rPr>
        <w:t>a</w:t>
      </w:r>
      <w:r w:rsidRPr="00F84CA6" w:rsidR="00F84CA6">
        <w:rPr>
          <w:szCs w:val="24"/>
        </w:rPr>
        <w:t xml:space="preserve">ta prema društvu Fortenova Group TopCo u nominalnom iznosu od 131.402,50 EUR </w:t>
      </w:r>
      <w:r w:rsidR="00F84CA6">
        <w:rPr>
          <w:szCs w:val="24"/>
        </w:rPr>
        <w:t>na način da se početna cijena i prvi oglas objavi u iznosu 50% nominalne vrijednosti, drugi oglas da se objavi u iznosu 40%</w:t>
      </w:r>
      <w:r w:rsidRPr="008F005C" w:rsidR="008F005C">
        <w:rPr>
          <w:szCs w:val="24"/>
        </w:rPr>
        <w:t xml:space="preserve"> </w:t>
      </w:r>
      <w:r w:rsidR="008F005C">
        <w:rPr>
          <w:szCs w:val="24"/>
        </w:rPr>
        <w:t>nominalne vrijednosti, treći 30% nominalne vrijednosti i četvrti 25% nominalne vrijednosti. Oglasi će se objavljivati svakih 15 dana. Ponude će se dostavljati javnom bilježniku u Zagrebu, otvaranje ponuda će se vršiti pred javnim bilježnikom i uvjet za valjanost ponude će biti uplaćena jamčevina na račun stečajnog dužnika u iznosu od 10% od vrijednosti objavljenog oglasa.</w:t>
      </w:r>
    </w:p>
    <w:p w:rsidR="009C10EB" w:rsidP="003015B5" w:rsidRDefault="008F005C">
      <w:pPr>
        <w:ind w:firstLine="720"/>
        <w:jc w:val="both"/>
        <w:rPr>
          <w:szCs w:val="24"/>
        </w:rPr>
      </w:pPr>
      <w:r>
        <w:rPr>
          <w:szCs w:val="24"/>
        </w:rPr>
        <w:t xml:space="preserve">6. </w:t>
      </w:r>
      <w:r w:rsidR="00480B3D">
        <w:rPr>
          <w:szCs w:val="24"/>
        </w:rPr>
        <w:t xml:space="preserve">Daje se ovlaštenje stečajnom upravitelju da pokuša namiriti do 15. studenog 2020. tražbinu prema društvu </w:t>
      </w:r>
      <w:r w:rsidRPr="00E00BAE" w:rsidR="00480B3D">
        <w:rPr>
          <w:szCs w:val="24"/>
        </w:rPr>
        <w:t>ULTIMA ULAGANJA d.o</w:t>
      </w:r>
      <w:r w:rsidR="00480B3D">
        <w:rPr>
          <w:szCs w:val="24"/>
        </w:rPr>
        <w:t xml:space="preserve">.o. mirnim putem, a ako to ne uspije da nakon tog datuma pokrene sudski postupak radi naplate tražbine uz angažiranje odvjetnika uz naplatu odvjetničkih troškova po </w:t>
      </w:r>
      <w:r w:rsidR="001654B5">
        <w:rPr>
          <w:szCs w:val="24"/>
        </w:rPr>
        <w:t xml:space="preserve">uspjehu u sporu, </w:t>
      </w:r>
      <w:r w:rsidR="00601D5B">
        <w:rPr>
          <w:szCs w:val="24"/>
        </w:rPr>
        <w:t xml:space="preserve">a u slučaju gubitka spora po iznosu od 250,00 kn + PDV po odvjetničkoj radnji. </w:t>
      </w:r>
    </w:p>
    <w:p w:rsidR="00601D5B" w:rsidP="003015B5" w:rsidRDefault="00601D5B">
      <w:pPr>
        <w:ind w:firstLine="720"/>
        <w:jc w:val="both"/>
        <w:rPr>
          <w:szCs w:val="24"/>
        </w:rPr>
      </w:pPr>
    </w:p>
    <w:p w:rsidRPr="00DF0FBC" w:rsidR="00D557C9" w:rsidP="00D557C9" w:rsidRDefault="00D557C9">
      <w:pPr>
        <w:ind w:firstLine="720"/>
        <w:jc w:val="both"/>
        <w:rPr>
          <w:szCs w:val="24"/>
        </w:rPr>
      </w:pPr>
    </w:p>
    <w:p w:rsidRPr="00A12183" w:rsidR="00D557C9" w:rsidP="004E5954" w:rsidRDefault="00D557C9">
      <w:pPr>
        <w:ind w:firstLine="708"/>
        <w:jc w:val="both"/>
        <w:rPr>
          <w:rFonts w:cs="Times New Roman"/>
          <w:b/>
        </w:rPr>
      </w:pPr>
      <w:r w:rsidRPr="00A12183">
        <w:rPr>
          <w:rFonts w:cs="Times New Roman"/>
        </w:rPr>
        <w:t xml:space="preserve">Ročište dovršeno u </w:t>
      </w:r>
      <w:r w:rsidR="00351FFA">
        <w:rPr>
          <w:rFonts w:cs="Times New Roman"/>
        </w:rPr>
        <w:t>10,17</w:t>
      </w:r>
      <w:r w:rsidR="004E5954">
        <w:rPr>
          <w:rFonts w:cs="Times New Roman"/>
        </w:rPr>
        <w:t xml:space="preserve"> </w:t>
      </w:r>
      <w:r w:rsidRPr="00A12183">
        <w:rPr>
          <w:rFonts w:cs="Times New Roman"/>
        </w:rPr>
        <w:t>sati.</w:t>
      </w:r>
      <w:r w:rsidRPr="00A12183">
        <w:rPr>
          <w:rFonts w:cs="Times New Roman"/>
          <w:b/>
        </w:rPr>
        <w:t xml:space="preserve"> </w:t>
      </w:r>
      <w:r w:rsidRPr="00A12183">
        <w:rPr>
          <w:rFonts w:cs="Times New Roman"/>
          <w:b/>
        </w:rPr>
        <w:tab/>
        <w:t xml:space="preserve"> </w:t>
      </w:r>
    </w:p>
    <w:p w:rsidRPr="00A12183" w:rsidR="00D557C9" w:rsidP="00D557C9" w:rsidRDefault="00D557C9">
      <w:pPr>
        <w:jc w:val="both"/>
        <w:rPr>
          <w:rFonts w:cs="Times New Roman"/>
          <w:color w:val="FF0000"/>
        </w:rPr>
      </w:pPr>
    </w:p>
    <w:p w:rsidRPr="00A12183" w:rsidR="00D557C9" w:rsidP="00D557C9" w:rsidRDefault="00D557C9">
      <w:pPr>
        <w:jc w:val="both"/>
        <w:rPr>
          <w:rFonts w:cs="Times New Roman"/>
        </w:rPr>
      </w:pP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</w:p>
    <w:p w:rsidRPr="00A12183" w:rsidR="00D557C9" w:rsidP="00D557C9" w:rsidRDefault="00D557C9">
      <w:pPr>
        <w:jc w:val="both"/>
        <w:rPr>
          <w:rFonts w:cs="Times New Roman"/>
        </w:rPr>
      </w:pPr>
      <w:r w:rsidRPr="00A12183">
        <w:rPr>
          <w:rFonts w:cs="Times New Roman"/>
        </w:rPr>
        <w:t>Zapisničar:</w:t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  <w:t xml:space="preserve">            Stečajni sudac:</w:t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</w:p>
    <w:p w:rsidRPr="00A12183" w:rsidR="00D557C9" w:rsidP="00D557C9" w:rsidRDefault="00D557C9">
      <w:pPr>
        <w:jc w:val="both"/>
        <w:rPr>
          <w:rFonts w:cs="Times New Roman"/>
        </w:rPr>
      </w:pPr>
      <w:r w:rsidRPr="00A12183">
        <w:rPr>
          <w:rFonts w:cs="Times New Roman"/>
        </w:rPr>
        <w:t xml:space="preserve">Monika Fuček </w:t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  <w:t xml:space="preserve">          Radovan Raduka</w:t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  <w:t xml:space="preserve">  </w:t>
      </w:r>
    </w:p>
    <w:p w:rsidRPr="00A12183" w:rsidR="00D557C9" w:rsidP="00D557C9" w:rsidRDefault="00D557C9">
      <w:pPr>
        <w:jc w:val="both"/>
        <w:rPr>
          <w:rFonts w:cs="Times New Roman"/>
        </w:rPr>
      </w:pPr>
    </w:p>
    <w:p w:rsidRPr="00A12183" w:rsidR="00D557C9" w:rsidP="00D557C9" w:rsidRDefault="00D557C9">
      <w:pPr>
        <w:jc w:val="both"/>
        <w:rPr>
          <w:rFonts w:cs="Times New Roman"/>
        </w:rPr>
      </w:pPr>
    </w:p>
    <w:p w:rsidR="00D557C9" w:rsidP="00D557C9" w:rsidRDefault="00D557C9">
      <w:pPr>
        <w:ind w:left="2832" w:firstLine="708"/>
        <w:jc w:val="both"/>
        <w:rPr>
          <w:rFonts w:cs="Times New Roman"/>
        </w:rPr>
      </w:pPr>
    </w:p>
    <w:p w:rsidRPr="00A12183" w:rsidR="00C511B2" w:rsidP="00D557C9" w:rsidRDefault="00C511B2">
      <w:pPr>
        <w:ind w:left="2832" w:firstLine="708"/>
        <w:jc w:val="both"/>
        <w:rPr>
          <w:rFonts w:cs="Times New Roman"/>
        </w:rPr>
      </w:pPr>
    </w:p>
    <w:p w:rsidR="00D557C9" w:rsidP="00D557C9" w:rsidRDefault="00C511B2">
      <w:pPr>
        <w:ind w:left="2832" w:firstLine="708"/>
        <w:jc w:val="both"/>
      </w:pPr>
      <w:r>
        <w:rPr>
          <w:rFonts w:cs="Times New Roman"/>
        </w:rPr>
        <w:t>Stečajni upravitelj</w:t>
      </w:r>
      <w:r w:rsidRPr="00A12183" w:rsidR="00D557C9">
        <w:rPr>
          <w:rFonts w:cs="Times New Roman"/>
        </w:rPr>
        <w:t xml:space="preserve">: </w:t>
      </w:r>
      <w:r w:rsidRPr="00A12183" w:rsidR="00D557C9">
        <w:rPr>
          <w:rFonts w:cs="Times New Roman"/>
        </w:rPr>
        <w:tab/>
      </w:r>
      <w:r w:rsidRPr="00A12183" w:rsidR="00D557C9">
        <w:rPr>
          <w:rFonts w:cs="Times New Roman"/>
        </w:rPr>
        <w:tab/>
      </w:r>
      <w:r w:rsidRPr="00A12183" w:rsidR="00D557C9">
        <w:rPr>
          <w:rFonts w:cs="Times New Roman"/>
        </w:rPr>
        <w:tab/>
      </w:r>
      <w:r>
        <w:rPr>
          <w:rFonts w:cs="Times New Roman"/>
        </w:rPr>
        <w:t>Vjerovnici</w:t>
      </w:r>
      <w:r w:rsidR="00D557C9">
        <w:t>:</w:t>
      </w:r>
    </w:p>
    <w:p w:rsidR="00D557C9" w:rsidP="00D557C9" w:rsidRDefault="00D557C9">
      <w:pPr>
        <w:jc w:val="both"/>
      </w:pPr>
    </w:p>
    <w:p w:rsidRPr="00DF0FBC" w:rsidR="00D557C9" w:rsidP="00D557C9" w:rsidRDefault="00D557C9">
      <w:pPr>
        <w:ind w:firstLine="720"/>
        <w:jc w:val="both"/>
        <w:rPr>
          <w:rFonts w:ascii="Arial" w:hAnsi="Arial" w:cs="Arial"/>
          <w:sz w:val="22"/>
        </w:rPr>
      </w:pPr>
    </w:p>
    <w:p w:rsidRPr="00DF0FBC" w:rsidR="00D557C9" w:rsidP="00D557C9" w:rsidRDefault="00D557C9">
      <w:pPr>
        <w:ind w:firstLine="720"/>
        <w:jc w:val="both"/>
        <w:rPr>
          <w:rFonts w:ascii="Arial" w:hAnsi="Arial" w:cs="Arial"/>
          <w:sz w:val="22"/>
        </w:rPr>
      </w:pPr>
    </w:p>
    <w:p w:rsidRPr="00DF0FBC" w:rsidR="00D557C9" w:rsidP="00D557C9" w:rsidRDefault="00D557C9">
      <w:pPr>
        <w:ind w:firstLine="720"/>
        <w:jc w:val="both"/>
        <w:rPr>
          <w:rFonts w:ascii="Arial" w:hAnsi="Arial" w:cs="Arial"/>
          <w:sz w:val="22"/>
        </w:rPr>
      </w:pPr>
    </w:p>
    <w:p w:rsidR="000F058B" w:rsidP="006412DD" w:rsidRDefault="000F058B">
      <w:pPr>
        <w:tabs>
          <w:tab w:val="left" w:pos="7088"/>
        </w:tabs>
        <w:jc w:val="both"/>
      </w:pPr>
    </w:p>
    <w:p w:rsidR="009C10EB" w:rsidP="006412DD" w:rsidRDefault="009C10EB">
      <w:pPr>
        <w:tabs>
          <w:tab w:val="left" w:pos="7088"/>
        </w:tabs>
        <w:jc w:val="both"/>
      </w:pPr>
    </w:p>
    <w:p w:rsidR="009C10EB" w:rsidP="006412DD" w:rsidRDefault="009C10EB">
      <w:pPr>
        <w:tabs>
          <w:tab w:val="left" w:pos="7088"/>
        </w:tabs>
        <w:jc w:val="both"/>
      </w:pPr>
    </w:p>
    <w:p w:rsidR="009C10EB" w:rsidP="006412DD" w:rsidRDefault="009C10EB">
      <w:pPr>
        <w:tabs>
          <w:tab w:val="left" w:pos="7088"/>
        </w:tabs>
        <w:jc w:val="both"/>
      </w:pPr>
    </w:p>
    <w:p w:rsidR="009C10EB" w:rsidP="006412DD" w:rsidRDefault="009C10EB">
      <w:pPr>
        <w:tabs>
          <w:tab w:val="left" w:pos="7088"/>
        </w:tabs>
        <w:jc w:val="both"/>
      </w:pPr>
    </w:p>
    <w:p w:rsidR="009C10EB" w:rsidP="006412DD" w:rsidRDefault="009C10EB">
      <w:pPr>
        <w:tabs>
          <w:tab w:val="left" w:pos="7088"/>
        </w:tabs>
        <w:jc w:val="both"/>
      </w:pPr>
    </w:p>
    <w:p w:rsidR="00C520BA" w:rsidP="006412DD" w:rsidRDefault="00C520BA">
      <w:pPr>
        <w:tabs>
          <w:tab w:val="left" w:pos="7088"/>
        </w:tabs>
        <w:jc w:val="both"/>
      </w:pPr>
    </w:p>
    <w:p w:rsidR="00C520BA" w:rsidP="006412DD" w:rsidRDefault="00C520BA">
      <w:pPr>
        <w:tabs>
          <w:tab w:val="left" w:pos="7088"/>
        </w:tabs>
        <w:jc w:val="both"/>
      </w:pPr>
    </w:p>
    <w:sectPr w:rsidR="00C520BA" w:rsidSect="00461FBF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40309" w:rsidP="00461FBF" w:rsidRDefault="00140309">
      <w:r>
        <w:separator/>
      </w:r>
    </w:p>
  </w:endnote>
  <w:endnote w:type="continuationSeparator" w:id="0">
    <w:p w:rsidR="00140309" w:rsidP="00461FBF" w:rsidRDefault="0014030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40309" w:rsidP="00461FBF" w:rsidRDefault="00140309">
      <w:r>
        <w:separator/>
      </w:r>
    </w:p>
  </w:footnote>
  <w:footnote w:type="continuationSeparator" w:id="0">
    <w:p w:rsidR="00140309" w:rsidP="00461FBF" w:rsidRDefault="0014030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72C1E" w:rsidR="00C520BA" w:rsidP="00C520BA" w:rsidRDefault="00E945F7">
    <w:pPr>
      <w:jc w:val="right"/>
    </w:pPr>
    <w:r>
      <w:t xml:space="preserve">                          </w:t>
    </w:r>
    <w:sdt>
      <w:sdtPr>
        <w:id w:val="-1387101034"/>
        <w:docPartObj>
          <w:docPartGallery w:val="Page Numbers (Top of Page)"/>
          <w:docPartUnique/>
        </w:docPartObj>
      </w:sdtPr>
      <w:sdtEndPr/>
      <w:sdtContent>
        <w:r w:rsidR="00461FBF">
          <w:fldChar w:fldCharType="begin"/>
        </w:r>
        <w:r w:rsidR="00461FBF">
          <w:instrText>PAGE   \* MERGEFORMAT</w:instrText>
        </w:r>
        <w:r w:rsidR="00461FBF">
          <w:fldChar w:fldCharType="separate"/>
        </w:r>
        <w:r w:rsidR="00CC0196">
          <w:rPr>
            <w:noProof/>
          </w:rPr>
          <w:t>4</w:t>
        </w:r>
        <w:r w:rsidR="00461FBF">
          <w:fldChar w:fldCharType="end"/>
        </w:r>
        <w:r w:rsidR="00461FBF">
          <w:t xml:space="preserve">  </w:t>
        </w:r>
        <w:r>
          <w:t xml:space="preserve">                                    </w:t>
        </w:r>
      </w:sdtContent>
    </w:sdt>
    <w:r w:rsidRPr="00213DFD" w:rsidR="00461FBF">
      <w:tab/>
    </w:r>
    <w:r w:rsidRPr="00072C1E" w:rsidR="00C520BA">
      <w:t>31. St-</w:t>
    </w:r>
    <w:r w:rsidR="00C520BA">
      <w:t>1032</w:t>
    </w:r>
    <w:r w:rsidRPr="00072C1E" w:rsidR="00C520BA">
      <w:t>/20</w:t>
    </w:r>
    <w:r w:rsidR="00C520BA">
      <w:t>20</w:t>
    </w:r>
  </w:p>
  <w:p w:rsidR="00461FBF" w:rsidP="00461FBF" w:rsidRDefault="00461FBF">
    <w:pPr>
      <w:pStyle w:val="Zaglavlje"/>
    </w:pPr>
  </w:p>
  <w:p w:rsidR="00461FBF" w:rsidP="00461FBF" w:rsidRDefault="00461FBF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3D17"/>
    <w:multiLevelType w:val="hybridMultilevel"/>
    <w:tmpl w:val="9FF04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B2FB9"/>
    <w:multiLevelType w:val="hybridMultilevel"/>
    <w:tmpl w:val="6EE0085E"/>
    <w:lvl w:ilvl="0" w:tplc="B5A4C648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DD1E64"/>
    <w:multiLevelType w:val="hybridMultilevel"/>
    <w:tmpl w:val="8F16E70E"/>
    <w:lvl w:ilvl="0" w:tplc="8772BF68">
      <w:start w:val="1"/>
      <w:numFmt w:val="upperRoman"/>
      <w:lvlText w:val="%1."/>
      <w:lvlJc w:val="left"/>
      <w:pPr>
        <w:ind w:left="108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E3221"/>
    <w:multiLevelType w:val="hybridMultilevel"/>
    <w:tmpl w:val="D1B47ECC"/>
    <w:lvl w:ilvl="0" w:tplc="F808E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96CDB"/>
    <w:multiLevelType w:val="hybridMultilevel"/>
    <w:tmpl w:val="856E6826"/>
    <w:lvl w:ilvl="0" w:tplc="21BA22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2B52E5"/>
    <w:multiLevelType w:val="hybridMultilevel"/>
    <w:tmpl w:val="094CE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47E58"/>
    <w:multiLevelType w:val="hybridMultilevel"/>
    <w:tmpl w:val="9944364E"/>
    <w:lvl w:ilvl="0" w:tplc="208028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720258"/>
    <w:multiLevelType w:val="hybridMultilevel"/>
    <w:tmpl w:val="BD92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1297A"/>
    <w:multiLevelType w:val="hybridMultilevel"/>
    <w:tmpl w:val="5EAEB07C"/>
    <w:lvl w:ilvl="0" w:tplc="69C064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0F4B18"/>
    <w:multiLevelType w:val="hybridMultilevel"/>
    <w:tmpl w:val="F7DC46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3A69CA"/>
    <w:multiLevelType w:val="hybridMultilevel"/>
    <w:tmpl w:val="804A0D26"/>
    <w:lvl w:ilvl="0" w:tplc="E3DE47B0">
      <w:start w:val="14"/>
      <w:numFmt w:val="bullet"/>
      <w:lvlText w:val="-"/>
      <w:lvlJc w:val="left"/>
      <w:pPr>
        <w:ind w:left="13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4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6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5"/>
  </w:num>
  <w:num w:numId="7">
    <w:abstractNumId w:val="9"/>
  </w:num>
  <w:num w:numId="8">
    <w:abstractNumId w:val="3"/>
  </w:num>
  <w:num w:numId="9">
    <w:abstractNumId w:val="8"/>
  </w:num>
  <w:num w:numId="10">
    <w:abstractNumId w:val="2"/>
  </w:num>
  <w:num w:numId="11">
    <w:abstractNumId w:val="6"/>
  </w:num>
  <w:num w:numId="12">
    <w:abstractNumId w:val="1"/>
  </w:num>
  <w:num w:numId="13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D"/>
    <w:rsid w:val="000033D4"/>
    <w:rsid w:val="00037ACD"/>
    <w:rsid w:val="000521E3"/>
    <w:rsid w:val="00062C5D"/>
    <w:rsid w:val="00064066"/>
    <w:rsid w:val="00072C1E"/>
    <w:rsid w:val="00080B1C"/>
    <w:rsid w:val="0008101F"/>
    <w:rsid w:val="000820C1"/>
    <w:rsid w:val="00091685"/>
    <w:rsid w:val="00095978"/>
    <w:rsid w:val="000B04CE"/>
    <w:rsid w:val="000C4266"/>
    <w:rsid w:val="000C714A"/>
    <w:rsid w:val="000C780C"/>
    <w:rsid w:val="000D72A1"/>
    <w:rsid w:val="000E56D4"/>
    <w:rsid w:val="000F058B"/>
    <w:rsid w:val="000F6639"/>
    <w:rsid w:val="0010404D"/>
    <w:rsid w:val="00113A73"/>
    <w:rsid w:val="001211B8"/>
    <w:rsid w:val="00140309"/>
    <w:rsid w:val="001654B5"/>
    <w:rsid w:val="001876FD"/>
    <w:rsid w:val="001B0C72"/>
    <w:rsid w:val="001B2E4E"/>
    <w:rsid w:val="001D6A96"/>
    <w:rsid w:val="001E2DDD"/>
    <w:rsid w:val="001E2F3A"/>
    <w:rsid w:val="001F11DA"/>
    <w:rsid w:val="001F40CC"/>
    <w:rsid w:val="00213DFD"/>
    <w:rsid w:val="0023466B"/>
    <w:rsid w:val="00241C63"/>
    <w:rsid w:val="0024740E"/>
    <w:rsid w:val="0028489A"/>
    <w:rsid w:val="002878D5"/>
    <w:rsid w:val="002D65E5"/>
    <w:rsid w:val="002D71C7"/>
    <w:rsid w:val="003015B5"/>
    <w:rsid w:val="00304E7B"/>
    <w:rsid w:val="00345CF7"/>
    <w:rsid w:val="00351FFA"/>
    <w:rsid w:val="00353465"/>
    <w:rsid w:val="00372532"/>
    <w:rsid w:val="00373AAD"/>
    <w:rsid w:val="00374D33"/>
    <w:rsid w:val="0039453B"/>
    <w:rsid w:val="003A7DE4"/>
    <w:rsid w:val="003B08AB"/>
    <w:rsid w:val="003D5FFA"/>
    <w:rsid w:val="003E4C46"/>
    <w:rsid w:val="003E698B"/>
    <w:rsid w:val="003F0DC0"/>
    <w:rsid w:val="0040042B"/>
    <w:rsid w:val="00404B1D"/>
    <w:rsid w:val="00404DCB"/>
    <w:rsid w:val="00416644"/>
    <w:rsid w:val="00453CEB"/>
    <w:rsid w:val="00461FBF"/>
    <w:rsid w:val="00465896"/>
    <w:rsid w:val="00477295"/>
    <w:rsid w:val="00480B3D"/>
    <w:rsid w:val="004926D5"/>
    <w:rsid w:val="004C018F"/>
    <w:rsid w:val="004D2DCF"/>
    <w:rsid w:val="004D3336"/>
    <w:rsid w:val="004E5954"/>
    <w:rsid w:val="004E596F"/>
    <w:rsid w:val="004E79F5"/>
    <w:rsid w:val="004F3A82"/>
    <w:rsid w:val="004F750E"/>
    <w:rsid w:val="00503161"/>
    <w:rsid w:val="00521C4E"/>
    <w:rsid w:val="00536483"/>
    <w:rsid w:val="00545398"/>
    <w:rsid w:val="00547586"/>
    <w:rsid w:val="00554B1A"/>
    <w:rsid w:val="005A11A3"/>
    <w:rsid w:val="005A37BA"/>
    <w:rsid w:val="005B736E"/>
    <w:rsid w:val="005C2592"/>
    <w:rsid w:val="005C325A"/>
    <w:rsid w:val="005D4F98"/>
    <w:rsid w:val="005D673D"/>
    <w:rsid w:val="00601D5B"/>
    <w:rsid w:val="0061594C"/>
    <w:rsid w:val="00616299"/>
    <w:rsid w:val="006412DD"/>
    <w:rsid w:val="00641312"/>
    <w:rsid w:val="00650FE8"/>
    <w:rsid w:val="006761AC"/>
    <w:rsid w:val="006862AB"/>
    <w:rsid w:val="006B0A77"/>
    <w:rsid w:val="006B76D1"/>
    <w:rsid w:val="006C56FC"/>
    <w:rsid w:val="006C5C13"/>
    <w:rsid w:val="006C61F7"/>
    <w:rsid w:val="006E2CE4"/>
    <w:rsid w:val="006E3741"/>
    <w:rsid w:val="0070560D"/>
    <w:rsid w:val="00725CA5"/>
    <w:rsid w:val="00752731"/>
    <w:rsid w:val="007564D1"/>
    <w:rsid w:val="00763B18"/>
    <w:rsid w:val="00774833"/>
    <w:rsid w:val="00775CE4"/>
    <w:rsid w:val="0079241A"/>
    <w:rsid w:val="007948A0"/>
    <w:rsid w:val="007C4DCA"/>
    <w:rsid w:val="007D13FE"/>
    <w:rsid w:val="007E32AE"/>
    <w:rsid w:val="007E70F3"/>
    <w:rsid w:val="008023C1"/>
    <w:rsid w:val="008131C8"/>
    <w:rsid w:val="00844A9A"/>
    <w:rsid w:val="00845964"/>
    <w:rsid w:val="00865557"/>
    <w:rsid w:val="0087548B"/>
    <w:rsid w:val="00882270"/>
    <w:rsid w:val="00890CD6"/>
    <w:rsid w:val="00893B8A"/>
    <w:rsid w:val="008B0697"/>
    <w:rsid w:val="008B3D12"/>
    <w:rsid w:val="008C5425"/>
    <w:rsid w:val="008C7BBE"/>
    <w:rsid w:val="008D0149"/>
    <w:rsid w:val="008E5A1D"/>
    <w:rsid w:val="008F005C"/>
    <w:rsid w:val="009102AE"/>
    <w:rsid w:val="00934113"/>
    <w:rsid w:val="00942D46"/>
    <w:rsid w:val="0094422D"/>
    <w:rsid w:val="009501E5"/>
    <w:rsid w:val="009621D3"/>
    <w:rsid w:val="0096510C"/>
    <w:rsid w:val="00976D04"/>
    <w:rsid w:val="009777F6"/>
    <w:rsid w:val="00990BC8"/>
    <w:rsid w:val="00990DD6"/>
    <w:rsid w:val="00992FEA"/>
    <w:rsid w:val="009A2733"/>
    <w:rsid w:val="009C10EB"/>
    <w:rsid w:val="009E2487"/>
    <w:rsid w:val="00A01FCD"/>
    <w:rsid w:val="00A0232A"/>
    <w:rsid w:val="00A059F6"/>
    <w:rsid w:val="00A119AC"/>
    <w:rsid w:val="00A14D91"/>
    <w:rsid w:val="00A15DF3"/>
    <w:rsid w:val="00A17913"/>
    <w:rsid w:val="00A25DC8"/>
    <w:rsid w:val="00A34ECE"/>
    <w:rsid w:val="00A46DED"/>
    <w:rsid w:val="00A600F1"/>
    <w:rsid w:val="00A608B5"/>
    <w:rsid w:val="00A874F7"/>
    <w:rsid w:val="00A92C7C"/>
    <w:rsid w:val="00A9314C"/>
    <w:rsid w:val="00AB5BBF"/>
    <w:rsid w:val="00AB7FF1"/>
    <w:rsid w:val="00AC57DF"/>
    <w:rsid w:val="00AE088E"/>
    <w:rsid w:val="00AE564C"/>
    <w:rsid w:val="00AE5D49"/>
    <w:rsid w:val="00AF64D6"/>
    <w:rsid w:val="00B002F0"/>
    <w:rsid w:val="00B04454"/>
    <w:rsid w:val="00B34F6C"/>
    <w:rsid w:val="00B416FB"/>
    <w:rsid w:val="00B46C8D"/>
    <w:rsid w:val="00B8026D"/>
    <w:rsid w:val="00B802CF"/>
    <w:rsid w:val="00B8580A"/>
    <w:rsid w:val="00B96258"/>
    <w:rsid w:val="00BB7EF2"/>
    <w:rsid w:val="00BC081D"/>
    <w:rsid w:val="00BC11F7"/>
    <w:rsid w:val="00BC33CD"/>
    <w:rsid w:val="00BD520A"/>
    <w:rsid w:val="00BE1139"/>
    <w:rsid w:val="00BE2F47"/>
    <w:rsid w:val="00BE35AF"/>
    <w:rsid w:val="00BE7A46"/>
    <w:rsid w:val="00BF1137"/>
    <w:rsid w:val="00C04D1C"/>
    <w:rsid w:val="00C248CD"/>
    <w:rsid w:val="00C31205"/>
    <w:rsid w:val="00C44D8C"/>
    <w:rsid w:val="00C511B2"/>
    <w:rsid w:val="00C520BA"/>
    <w:rsid w:val="00C5512A"/>
    <w:rsid w:val="00C601EE"/>
    <w:rsid w:val="00CA37FB"/>
    <w:rsid w:val="00CB6997"/>
    <w:rsid w:val="00CC0196"/>
    <w:rsid w:val="00CC6F22"/>
    <w:rsid w:val="00CC7511"/>
    <w:rsid w:val="00CD12A5"/>
    <w:rsid w:val="00CD3D4D"/>
    <w:rsid w:val="00CF677F"/>
    <w:rsid w:val="00D01AC7"/>
    <w:rsid w:val="00D0461E"/>
    <w:rsid w:val="00D049E8"/>
    <w:rsid w:val="00D142C0"/>
    <w:rsid w:val="00D257CE"/>
    <w:rsid w:val="00D425B0"/>
    <w:rsid w:val="00D53186"/>
    <w:rsid w:val="00D557C9"/>
    <w:rsid w:val="00D762FD"/>
    <w:rsid w:val="00D90EEB"/>
    <w:rsid w:val="00DC1016"/>
    <w:rsid w:val="00DE78EC"/>
    <w:rsid w:val="00DF2734"/>
    <w:rsid w:val="00DF35B5"/>
    <w:rsid w:val="00DF3C3E"/>
    <w:rsid w:val="00E00BAE"/>
    <w:rsid w:val="00E50E6F"/>
    <w:rsid w:val="00E54A6D"/>
    <w:rsid w:val="00E67D9F"/>
    <w:rsid w:val="00E93C1F"/>
    <w:rsid w:val="00E945F7"/>
    <w:rsid w:val="00EB5A30"/>
    <w:rsid w:val="00ED01ED"/>
    <w:rsid w:val="00EF089F"/>
    <w:rsid w:val="00EF396A"/>
    <w:rsid w:val="00F06928"/>
    <w:rsid w:val="00F161DB"/>
    <w:rsid w:val="00F337BC"/>
    <w:rsid w:val="00F402BF"/>
    <w:rsid w:val="00F75BC1"/>
    <w:rsid w:val="00F84CA6"/>
    <w:rsid w:val="00FA0F81"/>
    <w:rsid w:val="00FB4494"/>
    <w:rsid w:val="00FD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CD3D4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CD3D4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61FBF"/>
  </w:style>
  <w:style w:type="paragraph" w:styleId="Podnoje">
    <w:name w:val="footer"/>
    <w:basedOn w:val="Normal"/>
    <w:link w:val="Podno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61FBF"/>
  </w:style>
  <w:style w:type="paragraph" w:styleId="Tekstbalonia">
    <w:name w:val="Balloon Text"/>
    <w:basedOn w:val="Normal"/>
    <w:link w:val="TekstbaloniaChar"/>
    <w:uiPriority w:val="99"/>
    <w:semiHidden/>
    <w:unhideWhenUsed/>
    <w:rsid w:val="007E70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E70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C01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0196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0196"/>
    <w:rPr>
      <w:color w:val="FF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0196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0196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D3D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D3D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1FBF"/>
  </w:style>
  <w:style w:styleId="Podnoje" w:type="paragraph">
    <w:name w:val="footer"/>
    <w:basedOn w:val="Normal"/>
    <w:link w:val="Podno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FBF"/>
  </w:style>
  <w:style w:styleId="Tekstbalonia" w:type="paragraph">
    <w:name w:val="Balloon Text"/>
    <w:basedOn w:val="Normal"/>
    <w:link w:val="TekstbaloniaChar"/>
    <w:uiPriority w:val="99"/>
    <w:semiHidden/>
    <w:unhideWhenUsed/>
    <w:rsid w:val="007E7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0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19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19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19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19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1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3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249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365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16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84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19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697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04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619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3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6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840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2020.</izvorni_sadrzaj>
    <derivirana_varijabla naziv="DomainObject.StvarniPocetakDatum_1">13. listopada 2020.</derivirana_varijabla>
  </DomainObject.StvarniPocetakDatum>
  <DomainObject.StvarniZavrsetakDatum>
    <izvorni_sadrzaj>13. listopada 2020.</izvorni_sadrzaj>
    <derivirana_varijabla naziv="DomainObject.StvarniZavrsetakDatum_1">13. listopada 2020.</derivirana_varijabla>
  </DomainObject.StvarniZavrsetakDatum>
  <DomainObject.PlaniraniZavrsetakDatum>
    <izvorni_sadrzaj>13. listopada 2020.</izvorni_sadrzaj>
    <derivirana_varijabla naziv="DomainObject.PlaniraniZavrsetakDatum_1">13. listopada 2020.</derivirana_varijabla>
  </DomainObject.PlaniraniZavrsetakDatum>
  <DomainObject.PlaniraniPocetakDatum>
    <izvorni_sadrzaj>13. listopada 2020.</izvorni_sadrzaj>
    <derivirana_varijabla naziv="DomainObject.PlaniraniPocetakDatum_1">13. listopada 2020.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10:17</izvorni_sadrzaj>
    <derivirana_varijabla naziv="DomainObject.StvarniZavrsetakVrijeme_1">10:17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2020.</izvorni_sadrzaj>
    <derivirana_varijabla naziv="DomainObject.Zapisnik.DatumKreiranja_1">13.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St-1032/2020-7</izvorni_sadrzaj>
    <derivirana_varijabla naziv="DomainObject.Zapisnik.Oznaka_1">St-1032/2020-7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2020.</izvorni_sadrzaj>
    <derivirana_varijabla naziv="DomainObject.Predmet.DatumOsnivanja_1">22.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St-1032/2020</izvorni_sadrzaj>
    <derivirana_varijabla naziv="DomainObject.Predmet.OznakaBroj_1">St-1032/2020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FORTIS SAVJETOVANJA d.o.o. zastupanog po punomoćniku Mateo Erceg</izvorni_sadrzaj>
    <derivirana_varijabla naziv="DomainObject.Predmet.ProtustrankaFormated_1">  FORTIS SAVJETOVANJA d.o.o. zastupanog po punomoćniku Mateo Erceg</derivirana_varijabla>
  </DomainObject.Predmet.ProtustrankaFormated>
  <DomainObject.Predmet.ProtustrankaFormatedOIB>
    <izvorni_sadrzaj>  FORTIS SAVJETOVANJA d.o.o., OIB 19787621150 zastupanog po punomoćniku Mateo Erceg</izvorni_sadrzaj>
    <derivirana_varijabla naziv="DomainObject.Predmet.ProtustrankaFormatedOIB_1">  FORTIS SAVJETOVANJA d.o.o., OIB 19787621150 zastupanog po punomoćniku Mateo Erceg</derivirana_varijabla>
  </DomainObject.Predmet.ProtustrankaFormatedOIB>
  <DomainObject.Predmet.ProtustrankaFormatedWithAdress>
    <izvorni_sadrzaj> FORTIS SAVJETOVANJA d.o.o., Tratinska 22, 10000 Zagreb zastupanog po punomoćniku Mateo Erceg</izvorni_sadrzaj>
    <derivirana_varijabla naziv="DomainObject.Predmet.ProtustrankaFormatedWithAdress_1"> FORTIS SAVJETOVANJA d.o.o., Tratinska 22, 10000 Zagreb zastupanog po punomoćniku Mateo Erceg</derivirana_varijabla>
  </DomainObject.Predmet.ProtustrankaFormatedWithAdress>
  <DomainObject.Predmet.ProtustrankaFormatedWithAdressOIB>
    <izvorni_sadrzaj> FORTIS SAVJETOVANJA d.o.o., OIB 19787621150, Tratinska 22, 10000 Zagreb zastupanog po punomoćniku Mateo Erceg</izvorni_sadrzaj>
    <derivirana_varijabla naziv="DomainObject.Predmet.ProtustrankaFormatedWithAdressOIB_1"> FORTIS SAVJETOVANJA d.o.o., OIB 19787621150, Tratinska 22, 10000 Zagreb zastupanog po punomoćniku Mateo Erceg</derivirana_varijabla>
  </DomainObject.Predmet.ProtustrankaFormatedWithAdressOIB>
  <DomainObject.Predmet.ProtustrankaWithAdress>
    <izvorni_sadrzaj>FORTIS SAVJETOVANJA d.o.o. Tratinska 22, 10000 Zagreb</izvorni_sadrzaj>
    <derivirana_varijabla naziv="DomainObject.Predmet.ProtustrankaWithAdress_1">FORTIS SAVJETOVANJA d.o.o. Tratinska 22, 10000 Zagreb</derivirana_varijabla>
  </DomainObject.Predmet.ProtustrankaWithAdress>
  <DomainObject.Predmet.ProtustrankaWithAdressOIB>
    <izvorni_sadrzaj>FORTIS SAVJETOVANJA d.o.o., OIB 19787621150, Tratinska 22, 10000 Zagreb</izvorni_sadrzaj>
    <derivirana_varijabla naziv="DomainObject.Predmet.ProtustrankaWithAdressOIB_1">FORTIS SAVJETOVANJA d.o.o., OIB 19787621150, Tratinska 22, 10000 Zagreb</derivirana_varijabla>
  </DomainObject.Predmet.ProtustrankaWithAdressOIB>
  <DomainObject.Predmet.ProtustrankaNazivFormated>
    <izvorni_sadrzaj>FORTIS SAVJETOVANJA d.o.o.</izvorni_sadrzaj>
    <derivirana_varijabla naziv="DomainObject.Predmet.ProtustrankaNazivFormated_1">FORTIS SAVJETOVANJA d.o.o.</derivirana_varijabla>
  </DomainObject.Predmet.ProtustrankaNazivFormated>
  <DomainObject.Predmet.ProtustrankaNazivFormatedOIB>
    <izvorni_sadrzaj>FORTIS SAVJETOVANJA d.o.o., OIB 19787621150</izvorni_sadrzaj>
    <derivirana_varijabla naziv="DomainObject.Predmet.ProtustrankaNazivFormatedOIB_1">FORTIS SAVJETOVANJA d.o.o., OIB 19787621150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BANKA, d.d.</izvorni_sadrzaj>
    <derivirana_varijabla naziv="DomainObject.Predmet.StrankaFormated_1">  HRVATSKA POŠTANSKA BANKA, d.d.</derivirana_varijabla>
  </DomainObject.Predmet.StrankaFormated>
  <DomainObject.Predmet.StrankaFormatedOIB>
    <izvorni_sadrzaj>  HRVATSKA POŠTANSKA BANKA, d.d., OIB 87939104217</izvorni_sadrzaj>
    <derivirana_varijabla naziv="DomainObject.Predmet.StrankaFormatedOIB_1">  HRVATSKA POŠTANSKA BANKA, d.d., OIB 87939104217</derivirana_varijabla>
  </DomainObject.Predmet.StrankaFormatedOIB>
  <DomainObject.Predmet.StrankaFormatedWithAdress>
    <izvorni_sadrzaj> HRVATSKA POŠTANSKA BANKA, d.d., Jurišićeva 4, 10000 Zagreb</izvorni_sadrzaj>
    <derivirana_varijabla naziv="DomainObject.Predmet.StrankaFormatedWithAdress_1"> HRVATSKA POŠTANSKA BANKA, d.d., Jurišićeva 4, 10000 Zagreb</derivirana_varijabla>
  </DomainObject.Predmet.StrankaFormatedWithAdress>
  <DomainObject.Predmet.StrankaFormatedWithAdressOIB>
    <izvorni_sadrzaj> HRVATSKA POŠTANSKA BANKA, d.d., OIB 87939104217, Jurišićeva 4, 10000 Zagreb</izvorni_sadrzaj>
    <derivirana_varijabla naziv="DomainObject.Predmet.StrankaFormatedWithAdressOIB_1"> HRVATSKA POŠTANSKA BANKA, d.d., OIB 87939104217, Jurišićeva 4, 10000 Zagreb</derivirana_varijabla>
  </DomainObject.Predmet.StrankaFormatedWithAdressOIB>
  <DomainObject.Predmet.StrankaWithAdress>
    <izvorni_sadrzaj>HRVATSKA POŠTANSKA BANKA, d.d. Jurišićeva 4,10000 Zagreb</izvorni_sadrzaj>
    <derivirana_varijabla naziv="DomainObject.Predmet.StrankaWithAdress_1">HRVATSKA POŠTANSKA BANKA, d.d. Jurišićeva 4,10000 Zagreb</derivirana_varijabla>
  </DomainObject.Predmet.StrankaWithAdress>
  <DomainObject.Predmet.StrankaWithAdressOIB>
    <izvorni_sadrzaj>HRVATSKA POŠTANSKA BANKA, d.d., OIB 87939104217, Jurišićeva 4,10000 Zagreb</izvorni_sadrzaj>
    <derivirana_varijabla naziv="DomainObject.Predmet.StrankaWithAdressOIB_1">HRVATSKA POŠTANSKA BANKA, d.d., OIB 87939104217, Jurišićeva 4,10000 Zagreb</derivirana_varijabla>
  </DomainObject.Predmet.StrankaWithAdressOIB>
  <DomainObject.Predmet.StrankaNazivFormated>
    <izvorni_sadrzaj>HRVATSKA POŠTANSKA BANKA, d.d.</izvorni_sadrzaj>
    <derivirana_varijabla naziv="DomainObject.Predmet.StrankaNazivFormated_1">HRVATSKA POŠTANSKA BANKA, d.d.</derivirana_varijabla>
  </DomainObject.Predmet.StrankaNazivFormated>
  <DomainObject.Predmet.StrankaNazivFormatedOIB>
    <izvorni_sadrzaj>HRVATSKA POŠTANSKA BANKA, d.d., OIB 87939104217</izvorni_sadrzaj>
    <derivirana_varijabla naziv="DomainObject.Predmet.StrankaNazivFormatedOIB_1">HRVATSKA POŠTANSKA BANKA, d.d.,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HRVATSKA POŠTANSKA BANKA, d.d.</item>
    </izvorni_sadrzaj>
    <derivirana_varijabla naziv="DomainObject.Predmet.StrankaListFormated_1">
      <item>HRVATSKA POŠTANSKA BANKA, d.d.</item>
    </derivirana_varijabla>
  </DomainObject.Predmet.StrankaListFormated>
  <DomainObject.Predmet.StrankaListFormatedOIB>
    <izvorni_sadrzaj>
      <item>HRVATSKA POŠTANSKA BANKA, d.d., OIB 87939104217</item>
    </izvorni_sadrzaj>
    <derivirana_varijabla naziv="DomainObject.Predmet.StrankaListFormatedOIB_1">
      <item>HRVATSKA POŠTANSKA BANKA, d.d., OIB 87939104217</item>
    </derivirana_varijabla>
  </DomainObject.Predmet.StrankaListFormatedOIB>
  <DomainObject.Predmet.StrankaListFormatedWithAdress>
    <izvorni_sadrzaj>
      <item>HRVATSKA POŠTANSKA BANKA, d.d., Jurišićeva 4, 10000 Zagreb</item>
    </izvorni_sadrzaj>
    <derivirana_varijabla naziv="DomainObject.Predmet.StrankaListFormatedWithAdress_1">
      <item>HRVATSKA POŠTANSKA BANKA, d.d., Jurišićeva 4, 10000 Zagreb</item>
    </derivirana_varijabla>
  </DomainObject.Predmet.StrankaListFormatedWithAdress>
  <DomainObject.Predmet.StrankaListFormatedWithAdressOIB>
    <izvorni_sadrzaj>
      <item>HRVATSKA POŠTANSKA BANKA, d.d., OIB 87939104217, Jurišićeva 4, 10000 Zagreb</item>
    </izvorni_sadrzaj>
    <derivirana_varijabla naziv="DomainObject.Predmet.StrankaListFormatedWithAdressOIB_1">
      <item>HRVATSKA POŠTANSKA BANKA, d.d., OIB 87939104217, Jurišićeva 4, 10000 Zagreb</item>
    </derivirana_varijabla>
  </DomainObject.Predmet.StrankaListFormatedWithAdressOIB>
  <DomainObject.Predmet.StrankaListNazivFormated>
    <izvorni_sadrzaj>
      <item>HRVATSKA POŠTANSKA BANKA, d.d.</item>
    </izvorni_sadrzaj>
    <derivirana_varijabla naziv="DomainObject.Predmet.StrankaListNazivFormated_1">
      <item>HRVATSKA POŠTANSKA BANKA, d.d.</item>
    </derivirana_varijabla>
  </DomainObject.Predmet.StrankaListNazivFormated>
  <DomainObject.Predmet.StrankaListNazivFormatedOIB>
    <izvorni_sadrzaj>
      <item>HRVATSKA POŠTANSKA BANKA, d.d., OIB 87939104217</item>
    </izvorni_sadrzaj>
    <derivirana_varijabla naziv="DomainObject.Predmet.StrankaListNazivFormatedOIB_1">
      <item>HRVATSKA POŠTANSKA BANKA, d.d., OIB 87939104217</item>
    </derivirana_varijabla>
  </DomainObject.Predmet.StrankaListNazivFormatedOIB>
  <DomainObject.Predmet.ProtuStrankaListFormated>
    <izvorni_sadrzaj>
      <item>FORTIS SAVJETOVANJA d.o.o. zastupanog po punomoćniku Mateo Erceg</item>
    </izvorni_sadrzaj>
    <derivirana_varijabla naziv="DomainObject.Predmet.ProtuStrankaListFormated_1">
      <item>FORTIS SAVJETOVANJA d.o.o. zastupanog po punomoćniku Mateo Erceg</item>
    </derivirana_varijabla>
  </DomainObject.Predmet.ProtuStrankaListFormated>
  <DomainObject.Predmet.ProtuStrankaListFormatedOIB>
    <izvorni_sadrzaj>
      <item>FORTIS SAVJETOVANJA d.o.o., OIB 19787621150 zastupanog po punomoćniku Mateo Erceg</item>
    </izvorni_sadrzaj>
    <derivirana_varijabla naziv="DomainObject.Predmet.ProtuStrankaListFormatedOIB_1">
      <item>FORTIS SAVJETOVANJA d.o.o., OIB 19787621150 zastupanog po punomoćniku Mateo Erceg</item>
    </derivirana_varijabla>
  </DomainObject.Predmet.ProtuStrankaListFormatedOIB>
  <DomainObject.Predmet.ProtuStrankaListFormatedWithAdress>
    <izvorni_sadrzaj>
      <item>FORTIS SAVJETOVANJA d.o.o., Tratinska 22, 10000 Zagreb zastupanog po punomoćniku Mateo Erceg</item>
    </izvorni_sadrzaj>
    <derivirana_varijabla naziv="DomainObject.Predmet.ProtuStrankaListFormatedWithAdress_1">
      <item>FORTIS SAVJETOVANJA d.o.o., Tratinska 22, 10000 Zagreb zastupanog po punomoćniku Mateo Erceg</item>
    </derivirana_varijabla>
  </DomainObject.Predmet.ProtuStrankaListFormatedWithAdress>
  <DomainObject.Predmet.ProtuStrankaListFormatedWithAdressOIB>
    <izvorni_sadrzaj>
      <item>FORTIS SAVJETOVANJA d.o.o., OIB 19787621150, Tratinska 22, 10000 Zagreb zastupanog po punomoćniku Mateo Erceg</item>
    </izvorni_sadrzaj>
    <derivirana_varijabla naziv="DomainObject.Predmet.ProtuStrankaListFormatedWithAdressOIB_1">
      <item>FORTIS SAVJETOVANJA d.o.o., OIB 19787621150, Tratinska 22, 10000 Zagreb zastupanog po punomoćniku Mateo Erceg</item>
    </derivirana_varijabla>
  </DomainObject.Predmet.ProtuStrankaListFormatedWithAdressOIB>
  <DomainObject.Predmet.ProtuStrankaListNazivFormated>
    <izvorni_sadrzaj>
      <item>FORTIS SAVJETOVANJA d.o.o.</item>
    </izvorni_sadrzaj>
    <derivirana_varijabla naziv="DomainObject.Predmet.ProtuStrankaListNazivFormated_1">
      <item>FORTIS SAVJETOVANJA d.o.o.</item>
    </derivirana_varijabla>
  </DomainObject.Predmet.ProtuStrankaListNazivFormated>
  <DomainObject.Predmet.ProtuStrankaListNazivFormatedOIB>
    <izvorni_sadrzaj>
      <item>FORTIS SAVJETOVANJA d.o.o., OIB 19787621150</item>
    </izvorni_sadrzaj>
    <derivirana_varijabla naziv="DomainObject.Predmet.ProtuStrankaListNazivFormatedOIB_1">
      <item>FORTIS SAVJETOVANJA d.o.o., OIB 19787621150</item>
    </derivirana_varijabla>
  </DomainObject.Predmet.ProtuStrankaListNazivFormatedOIB>
  <DomainObject.Predmet.OstaliListFormated>
    <izvorni_sadrzaj>
      <item>Ante Božić</item>
      <item>Mateo Erceg punomoćnik sudionika u postupku FORTIS SAVJETOVANJA d.o.o.</item>
      <item>Addiko Bank dioničko društvo</item>
      <item>AGRAM BANKA, dioničko društvo</item>
    </izvorni_sadrzaj>
    <derivirana_varijabla naziv="DomainObject.Predmet.OstaliListFormated_1">
      <item>Ante Božić</item>
      <item>Mateo Erceg punomoćnik sudionika u postupku FORTIS SAVJETOVANJA d.o.o.</item>
      <item>Addiko Bank dioničko društvo</item>
      <item>AGRAM BANKA, dioničko društvo</item>
    </derivirana_varijabla>
  </DomainObject.Predmet.OstaliListFormated>
  <DomainObject.Predmet.OstaliListFormatedOIB>
    <izvorni_sadrzaj>
      <item>Ante Božić, OIB 03111044157</item>
      <item>Mateo Erceg, OIB 93602617826 punomoćnik sudionika u postupku FORTIS SAVJETOVANJA d.o.o.</item>
      <item>Addiko Bank dioničko društvo, OIB 14036333877</item>
      <item>AGRAM BANKA, dioničko društvo, OIB 70663193635</item>
    </izvorni_sadrzaj>
    <derivirana_varijabla naziv="DomainObject.Predmet.OstaliListFormatedOIB_1">
      <item>Ante Božić, OIB 03111044157</item>
      <item>Mateo Erceg, OIB 93602617826 punomoćnik sudionika u postupku FORTIS SAVJETOVANJA d.o.o.</item>
      <item>Addiko Bank dioničko društvo, OIB 14036333877</item>
      <item>AGRAM BANKA, dioničko društvo, OIB 70663193635</item>
    </derivirana_varijabla>
  </DomainObject.Predmet.OstaliListFormatedOIB>
  <DomainObject.Predmet.OstaliListFormatedWithAdress>
    <izvorni_sadrzaj>
      <item>Ante Božić, Laurinska 10, Bratislava</item>
      <item>Mateo Erceg, Radnička cesta 30, 10000 Zagreb punomoćnik sudionika u postupku FORTIS SAVJETOVANJA d.o.o.</item>
      <item>Addiko Bank dioničko društvo, Slavonska avenija 6, 10000 Zagreb</item>
      <item>AGRAM BANKA, dioničko društvo, Ulica grada Vukovara 74, 10000 Zagreb</item>
    </izvorni_sadrzaj>
    <derivirana_varijabla naziv="DomainObject.Predmet.OstaliListFormatedWithAdress_1">
      <item>Ante Božić, Laurinska 10, Bratislava</item>
      <item>Mateo Erceg, Radnička cesta 30, 10000 Zagreb punomoćnik sudionika u postupku FORTIS SAVJETOVANJA d.o.o.</item>
      <item>Addiko Bank dioničko društvo, Slavonska avenija 6, 10000 Zagreb</item>
      <item>AGRAM BANKA, dioničko društvo, Ulica grada Vukovara 74, 10000 Zagreb</item>
    </derivirana_varijabla>
  </DomainObject.Predmet.OstaliListFormatedWithAdress>
  <DomainObject.Predmet.OstaliListFormatedWithAdressOIB>
    <izvorni_sadrzaj>
      <item>Ante Božić, OIB 03111044157, Laurinska 10, Bratislava</item>
      <item>Mateo Erceg, OIB 93602617826, Radnička cesta 30, 10000 Zagreb punomoćnik sudionika u postupku FORTIS SAVJETOVANJA d.o.o.</item>
      <item>Addiko Bank dioničko društvo, OIB 14036333877, Slavonska avenija 6, 10000 Zagreb</item>
      <item>AGRAM BANKA, dioničko društvo, OIB 70663193635, Ulica grada Vukovara 74, 10000 Zagreb</item>
    </izvorni_sadrzaj>
    <derivirana_varijabla naziv="DomainObject.Predmet.OstaliListFormatedWithAdressOIB_1">
      <item>Ante Božić, OIB 03111044157, Laurinska 10, Bratislava</item>
      <item>Mateo Erceg, OIB 93602617826, Radnička cesta 30, 10000 Zagreb punomoćnik sudionika u postupku FORTIS SAVJETOVANJA d.o.o.</item>
      <item>Addiko Bank dioničko društvo, OIB 14036333877, Slavonska avenija 6, 10000 Zagreb</item>
      <item>AGRAM BANKA, dioničko društvo, OIB 70663193635, Ulica grada Vukovara 74, 10000 Zagreb</item>
    </derivirana_varijabla>
  </DomainObject.Predmet.OstaliListFormatedWithAdressOIB>
  <DomainObject.Predmet.OstaliListNazivFormated>
    <izvorni_sadrzaj>
      <item>Ante Božić</item>
      <item>Mateo Erceg</item>
      <item>Addiko Bank dioničko društvo</item>
      <item>AGRAM BANKA, dioničko društvo</item>
    </izvorni_sadrzaj>
    <derivirana_varijabla naziv="DomainObject.Predmet.OstaliListNazivFormated_1">
      <item>Ante Božić</item>
      <item>Mateo Erceg</item>
      <item>Addiko Bank dioničko društvo</item>
      <item>AGRAM BANKA, dioničko društvo</item>
    </derivirana_varijabla>
  </DomainObject.Predmet.OstaliListNazivFormated>
  <DomainObject.Predmet.OstaliListNazivFormatedOIB>
    <izvorni_sadrzaj>
      <item>Ante Božić, OIB 03111044157</item>
      <item>Mateo Erceg, OIB 93602617826</item>
      <item>Addiko Bank dioničko društvo, OIB 14036333877</item>
      <item>AGRAM BANKA, dioničko društvo, OIB 70663193635</item>
    </izvorni_sadrzaj>
    <derivirana_varijabla naziv="DomainObject.Predmet.OstaliListNazivFormatedOIB_1">
      <item>Ante Božić, OIB 03111044157</item>
      <item>Mateo Erceg, OIB 93602617826</item>
      <item>Addiko Bank dioničko društvo, OIB 14036333877</item>
      <item>AGRAM BANKA, dioničko društvo, OIB 70663193635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listopada 2020.</izvorni_sadrzaj>
    <derivirana_varijabla naziv="DomainObject.Datum_1">13. listopada 2020.</derivirana_varijabla>
  </DomainObject.Datum>
  <DomainObject.PoslovniBrojDokumenta>
    <izvorni_sadrzaj>St-1032/2020-7</izvorni_sadrzaj>
    <derivirana_varijabla naziv="DomainObject.PoslovniBrojDokumenta_1">St-1032/2020-7</derivirana_varijabla>
  </DomainObject.PoslovniBrojDokumenta>
  <DomainObject.Predmet.StrankaIDrugi>
    <izvorni_sadrzaj>HRVATSKA POŠTANSKA BANKA, d.d.</izvorni_sadrzaj>
    <derivirana_varijabla naziv="DomainObject.Predmet.StrankaIDrugi_1">HRVATSKA POŠTANSKA BANKA, d.d.</derivirana_varijabla>
  </DomainObject.Predmet.StrankaIDrugi>
  <DomainObject.Predmet.ProtustrankaIDrugi>
    <izvorni_sadrzaj>FORTIS SAVJETOVANJA d.o.o.</izvorni_sadrzaj>
    <derivirana_varijabla naziv="DomainObject.Predmet.ProtustrankaIDrugi_1">FORTIS SAVJETOVANJA d.o.o.</derivirana_varijabla>
  </DomainObject.Predmet.ProtustrankaIDrugi>
  <DomainObject.Predmet.StrankaIDrugiAdressOIB>
    <izvorni_sadrzaj>HRVATSKA POŠTANSKA BANKA, d.d., OIB 87939104217, Jurišićeva 4, 10000 Zagreb</izvorni_sadrzaj>
    <derivirana_varijabla naziv="DomainObject.Predmet.StrankaIDrugiAdressOIB_1">HRVATSKA POŠTANSKA BANKA, d.d., OIB 87939104217, Jurišićeva 4, 10000 Zagreb</derivirana_varijabla>
  </DomainObject.Predmet.StrankaIDrugiAdressOIB>
  <DomainObject.Predmet.ProtustrankaIDrugiAdressOIB>
    <izvorni_sadrzaj>FORTIS SAVJETOVANJA d.o.o., OIB 19787621150, Tratinska 22, 10000 Zagreb</izvorni_sadrzaj>
    <derivirana_varijabla naziv="DomainObject.Predmet.ProtustrankaIDrugiAdressOIB_1">FORTIS SAVJETOVANJA d.o.o., OIB 19787621150, Tratinska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SAVJETOVANJA d.o.o.</item>
      <item>Ante Božić</item>
      <item>HRVATSKA POŠTANSKA BANKA, d.d.</item>
      <item>Mateo Erceg</item>
      <item>Addiko Bank dioničko društvo</item>
      <item>AGRAM BANKA, dioničko društvo</item>
    </izvorni_sadrzaj>
    <derivirana_varijabla naziv="DomainObject.Predmet.SudioniciListNaziv_1">
      <item>FORTIS SAVJETOVANJA d.o.o.</item>
      <item>Ante Božić</item>
      <item>HRVATSKA POŠTANSKA BANKA, d.d.</item>
      <item>Mateo Erceg</item>
      <item>Addiko Bank dioničko društvo</item>
      <item>AGRAM BANKA, dioničko društvo</item>
    </derivirana_varijabla>
  </DomainObject.Predmet.SudioniciListNaziv>
  <DomainObject.Predmet.SudioniciListAdressOIB>
    <izvorni_sadrzaj>
      <item>FORTIS SAVJETOVANJA d.o.o., OIB 19787621150, Tratinska 22,10000 Zagreb</item>
      <item>Ante Božić, OIB 03111044157, Laurinska 10,Bratislava</item>
      <item>HRVATSKA POŠTANSKA BANKA, d.d., OIB 87939104217, Jurišićeva 4,10000 Zagreb</item>
      <item>Mateo Erceg, OIB 93602617826, Radnička cesta 30,10000 Zagreb</item>
      <item>Addiko Bank dioničko društvo, OIB 14036333877, Slavonska avenija 6,10000 Zagreb</item>
      <item>AGRAM BANKA, dioničko društvo, OIB 70663193635, Ulica grada Vukovara 74,10000 Zagreb</item>
    </izvorni_sadrzaj>
    <derivirana_varijabla naziv="DomainObject.Predmet.SudioniciListAdressOIB_1">
      <item>FORTIS SAVJETOVANJA d.o.o., OIB 19787621150, Tratinska 22,10000 Zagreb</item>
      <item>Ante Božić, OIB 03111044157, Laurinska 10,Bratislava</item>
      <item>HRVATSKA POŠTANSKA BANKA, d.d., OIB 87939104217, Jurišićeva 4,10000 Zagreb</item>
      <item>Mateo Erceg, OIB 93602617826, Radnička cesta 30,10000 Zagreb</item>
      <item>Addiko Bank dioničko društvo, OIB 14036333877, Slavonska avenija 6,10000 Zagreb</item>
      <item>AGRAM BANKA, dioničko društvo, OIB 70663193635, Ulica grada Vukovara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19787621150</item>
      <item>, OIB 03111044157</item>
      <item>, OIB 87939104217</item>
      <item>, OIB 93602617826</item>
      <item>, OIB 14036333877</item>
      <item>, OIB 70663193635</item>
    </izvorni_sadrzaj>
    <derivirana_varijabla naziv="DomainObject.Predmet.SudioniciListNazivOIB_1">
      <item>, OIB 19787621150</item>
      <item>, OIB 03111044157</item>
      <item>, OIB 87939104217</item>
      <item>, OIB 93602617826</item>
      <item>, OIB 14036333877</item>
      <item>, OIB 70663193635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srpnja 2018.</izvorni_sadrzaj>
    <derivirana_varijabla naziv="DomainObject.Predmet.DatumPocetkaProcesa_1">19. srpnja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1067</properties:Words>
  <properties:Characters>6277</properties:Characters>
  <properties:Lines>263</properties:Lines>
  <properties:Paragraphs>108</properties:Paragraphs>
  <properties:TotalTime>98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2020-10-12T07:34:00Z</dcterms:created>
  <dc:creator>Monika Fuček</dc:creator>
  <cp:lastModifiedBy>Monika Fuček</cp:lastModifiedBy>
  <cp:lastPrinted>2020-10-13T08:17:00Z</cp:lastPrinted>
  <dcterms:modified xmlns:xsi="http://www.w3.org/2001/XMLSchema-instance" xsi:type="dcterms:W3CDTF">2020-10-13T08:21:00Z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St-1032/2020-7 / Zapisnik - Ispitno ročište (St-1032-2020-zapisnik-13-10-2020.docx)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